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E70" w:rsidRDefault="00EC4E70" w:rsidP="00EC4E70">
      <w:pPr>
        <w:pStyle w:val="Heading3"/>
      </w:pPr>
      <w:r>
        <w:t>1nc – Financial Incentives – Excludes Feed-in Tariffs</w:t>
      </w:r>
    </w:p>
    <w:p w:rsidR="00EC4E70" w:rsidRPr="0021054F" w:rsidRDefault="00EC4E70" w:rsidP="00EC4E70">
      <w:pPr>
        <w:rPr>
          <w:rStyle w:val="StyleStyleBold12pt"/>
        </w:rPr>
      </w:pPr>
      <w:r>
        <w:rPr>
          <w:rStyle w:val="StyleStyleBold12pt"/>
        </w:rPr>
        <w:t>A. Interpretation- financial incentives are both positive and direct</w:t>
      </w:r>
    </w:p>
    <w:p w:rsidR="00EC4E70" w:rsidRPr="00797C7B" w:rsidRDefault="00EC4E70" w:rsidP="00EC4E70">
      <w:pPr>
        <w:pStyle w:val="Heading4"/>
      </w:pPr>
      <w:r>
        <w:t>1. Financial incentives are positive inducements that result from a particular action.</w:t>
      </w:r>
    </w:p>
    <w:p w:rsidR="00EC4E70" w:rsidRPr="00603574" w:rsidRDefault="00EC4E70" w:rsidP="00EC4E70">
      <w:pPr>
        <w:rPr>
          <w:rStyle w:val="StyleStyleBold12pt"/>
        </w:rPr>
      </w:pPr>
      <w:proofErr w:type="spellStart"/>
      <w:r w:rsidRPr="00603574">
        <w:rPr>
          <w:rStyle w:val="StyleStyleBold12pt"/>
        </w:rPr>
        <w:t>Yusof</w:t>
      </w:r>
      <w:proofErr w:type="spellEnd"/>
      <w:r w:rsidRPr="00603574">
        <w:rPr>
          <w:rStyle w:val="StyleStyleBold12pt"/>
        </w:rPr>
        <w:t xml:space="preserve"> et al, </w:t>
      </w:r>
      <w:proofErr w:type="spellStart"/>
      <w:r w:rsidRPr="00603574">
        <w:rPr>
          <w:rStyle w:val="StyleStyleBold12pt"/>
        </w:rPr>
        <w:t>Universiti</w:t>
      </w:r>
      <w:proofErr w:type="spellEnd"/>
      <w:r w:rsidRPr="00603574">
        <w:rPr>
          <w:rStyle w:val="StyleStyleBold12pt"/>
        </w:rPr>
        <w:t xml:space="preserve"> </w:t>
      </w:r>
      <w:proofErr w:type="spellStart"/>
      <w:r w:rsidRPr="00603574">
        <w:rPr>
          <w:rStyle w:val="StyleStyleBold12pt"/>
        </w:rPr>
        <w:t>Sains</w:t>
      </w:r>
      <w:proofErr w:type="spellEnd"/>
      <w:r w:rsidRPr="00603574">
        <w:rPr>
          <w:rStyle w:val="StyleStyleBold12pt"/>
        </w:rPr>
        <w:t xml:space="preserve"> Malaysia, 2012</w:t>
      </w:r>
    </w:p>
    <w:p w:rsidR="00EC4E70" w:rsidRPr="00797C7B" w:rsidRDefault="00EC4E70" w:rsidP="00EC4E70">
      <w:r w:rsidRPr="00797C7B">
        <w:t>[</w:t>
      </w:r>
      <w:proofErr w:type="spellStart"/>
      <w:r w:rsidRPr="00797C7B">
        <w:t>Nor'Aini</w:t>
      </w:r>
      <w:proofErr w:type="spellEnd"/>
      <w:r w:rsidRPr="00797C7B">
        <w:t xml:space="preserve">, Ismael </w:t>
      </w:r>
      <w:proofErr w:type="spellStart"/>
      <w:r w:rsidRPr="00797C7B">
        <w:t>Younis</w:t>
      </w:r>
      <w:proofErr w:type="spellEnd"/>
      <w:r w:rsidRPr="00797C7B">
        <w:t xml:space="preserve"> Abu-</w:t>
      </w:r>
      <w:proofErr w:type="spellStart"/>
      <w:r w:rsidRPr="00797C7B">
        <w:t>Jarad</w:t>
      </w:r>
      <w:proofErr w:type="spellEnd"/>
      <w:r w:rsidRPr="00797C7B">
        <w:t xml:space="preserve">, </w:t>
      </w:r>
      <w:proofErr w:type="spellStart"/>
      <w:r w:rsidRPr="00797C7B">
        <w:t>Universiti</w:t>
      </w:r>
      <w:proofErr w:type="spellEnd"/>
      <w:r w:rsidRPr="00797C7B">
        <w:t xml:space="preserve"> Malaysia Pahang, and </w:t>
      </w:r>
      <w:proofErr w:type="spellStart"/>
      <w:r w:rsidRPr="00797C7B">
        <w:t>Mohd</w:t>
      </w:r>
      <w:proofErr w:type="spellEnd"/>
      <w:r w:rsidRPr="00797C7B">
        <w:t xml:space="preserve"> </w:t>
      </w:r>
      <w:proofErr w:type="spellStart"/>
      <w:r w:rsidRPr="00797C7B">
        <w:t>Hasanal</w:t>
      </w:r>
      <w:proofErr w:type="spellEnd"/>
      <w:r w:rsidRPr="00797C7B">
        <w:t xml:space="preserve"> </w:t>
      </w:r>
      <w:proofErr w:type="spellStart"/>
      <w:r w:rsidRPr="00797C7B">
        <w:t>Badree</w:t>
      </w:r>
      <w:proofErr w:type="spellEnd"/>
      <w:r w:rsidRPr="00797C7B">
        <w:t xml:space="preserve">, </w:t>
      </w:r>
      <w:proofErr w:type="spellStart"/>
      <w:r w:rsidRPr="00797C7B">
        <w:t>Universiti</w:t>
      </w:r>
      <w:proofErr w:type="spellEnd"/>
      <w:r w:rsidRPr="00797C7B">
        <w:t xml:space="preserve"> </w:t>
      </w:r>
      <w:proofErr w:type="spellStart"/>
      <w:r w:rsidRPr="00797C7B">
        <w:t>Sains</w:t>
      </w:r>
      <w:proofErr w:type="spellEnd"/>
      <w:r w:rsidRPr="00797C7B">
        <w:t xml:space="preserve"> Malaysia, Theoretical and Empirical Researches in Urban Management, Volume 7 issue 1, “The effectiveness of government incentives to facilitate an innovative housing delivery system: the perspective of housing developers” </w:t>
      </w:r>
      <w:hyperlink r:id="rId11" w:history="1">
        <w:r w:rsidRPr="00797C7B">
          <w:rPr>
            <w:rStyle w:val="Hyperlink"/>
          </w:rPr>
          <w:t>http://um.ase.ro/no71/4.pdf</w:t>
        </w:r>
      </w:hyperlink>
      <w:r w:rsidRPr="00797C7B">
        <w:t>, p.59-60, accessed 6-25-12, TAP]</w:t>
      </w:r>
    </w:p>
    <w:p w:rsidR="00EC4E70" w:rsidRPr="00797C7B" w:rsidRDefault="00EC4E70" w:rsidP="00EC4E70"/>
    <w:p w:rsidR="00D133F8" w:rsidRDefault="00EC4E70" w:rsidP="00EC4E70">
      <w:pPr>
        <w:rPr>
          <w:rStyle w:val="StyleBoldUnderline"/>
        </w:rPr>
      </w:pPr>
      <w:r w:rsidRPr="00797C7B">
        <w:t xml:space="preserve">In general, </w:t>
      </w:r>
      <w:r w:rsidRPr="00797C7B">
        <w:rPr>
          <w:rStyle w:val="StyleBoldUnderline"/>
        </w:rPr>
        <w:t xml:space="preserve">incentives can be defined as mechanism that motivates </w:t>
      </w:r>
      <w:proofErr w:type="spellStart"/>
      <w:r w:rsidRPr="00797C7B">
        <w:rPr>
          <w:rStyle w:val="StyleBoldUnderline"/>
        </w:rPr>
        <w:t>organisations</w:t>
      </w:r>
      <w:proofErr w:type="spellEnd"/>
      <w:r w:rsidRPr="00797C7B">
        <w:rPr>
          <w:rStyle w:val="StyleBoldUnderline"/>
        </w:rPr>
        <w:t xml:space="preserve"> to become involved </w:t>
      </w:r>
    </w:p>
    <w:p w:rsidR="00D133F8" w:rsidRDefault="00D133F8" w:rsidP="00EC4E70">
      <w:pPr>
        <w:rPr>
          <w:rStyle w:val="StyleBoldUnderline"/>
        </w:rPr>
      </w:pPr>
      <w:r>
        <w:rPr>
          <w:rStyle w:val="StyleBoldUnderline"/>
        </w:rPr>
        <w:t>AND</w:t>
      </w:r>
    </w:p>
    <w:p w:rsidR="00EC4E70" w:rsidRPr="00797C7B" w:rsidRDefault="00EC4E70" w:rsidP="00EC4E70">
      <w:proofErr w:type="gramStart"/>
      <w:r w:rsidRPr="00797C7B">
        <w:t>because</w:t>
      </w:r>
      <w:proofErr w:type="gramEnd"/>
      <w:r w:rsidRPr="00797C7B">
        <w:t xml:space="preserve"> they want to sell their new technology to a different polluting sector.</w:t>
      </w:r>
    </w:p>
    <w:p w:rsidR="00EC4E70" w:rsidRDefault="00EC4E70" w:rsidP="00EC4E70"/>
    <w:p w:rsidR="00EC4E70" w:rsidRPr="0021054F" w:rsidRDefault="00EC4E70" w:rsidP="00EC4E70">
      <w:pPr>
        <w:pStyle w:val="Heading4"/>
      </w:pPr>
      <w:r>
        <w:t>2. The plan must be a direct financial incentive.</w:t>
      </w:r>
    </w:p>
    <w:p w:rsidR="00EC4E70" w:rsidRPr="00EC06DB" w:rsidRDefault="00EC4E70" w:rsidP="00EC4E70">
      <w:pPr>
        <w:rPr>
          <w:rStyle w:val="StyleStyleBold12pt"/>
        </w:rPr>
      </w:pPr>
      <w:r w:rsidRPr="00EC06DB">
        <w:rPr>
          <w:rStyle w:val="StyleStyleBold12pt"/>
        </w:rPr>
        <w:t>Al-</w:t>
      </w:r>
      <w:proofErr w:type="spellStart"/>
      <w:r w:rsidRPr="00EC06DB">
        <w:rPr>
          <w:rStyle w:val="StyleStyleBold12pt"/>
        </w:rPr>
        <w:t>Juaied</w:t>
      </w:r>
      <w:proofErr w:type="spellEnd"/>
      <w:r w:rsidRPr="00EC06DB">
        <w:rPr>
          <w:rStyle w:val="StyleStyleBold12pt"/>
        </w:rPr>
        <w:t xml:space="preserve">, Harvard </w:t>
      </w:r>
      <w:proofErr w:type="spellStart"/>
      <w:r w:rsidRPr="00EC06DB">
        <w:rPr>
          <w:rStyle w:val="StyleStyleBold12pt"/>
        </w:rPr>
        <w:t>Belfer</w:t>
      </w:r>
      <w:proofErr w:type="spellEnd"/>
      <w:r w:rsidRPr="00EC06DB">
        <w:rPr>
          <w:rStyle w:val="StyleStyleBold12pt"/>
        </w:rPr>
        <w:t xml:space="preserve"> Center for Science and International Affairs visiting scholar, 2010</w:t>
      </w:r>
    </w:p>
    <w:p w:rsidR="00EC4E70" w:rsidRPr="00797C7B" w:rsidRDefault="00EC4E70" w:rsidP="00EC4E70">
      <w:r w:rsidRPr="00797C7B">
        <w:t xml:space="preserve">[Mohammed, Energy Technology Innovation Policy Research Group, Discussion Paper #2010-14 , October 2010, “Analysis of Financial Incentives for Early CCS Deployment” </w:t>
      </w:r>
      <w:hyperlink r:id="rId12" w:history="1">
        <w:r w:rsidRPr="00797C7B">
          <w:rPr>
            <w:rStyle w:val="Hyperlink"/>
          </w:rPr>
          <w:t>http://www.southwestcarbonpartnership.org/_Resources/PDF/Al-Juaied_Analysis_of_Financial_Incentives_web.pdf</w:t>
        </w:r>
      </w:hyperlink>
      <w:r w:rsidRPr="00797C7B">
        <w:t>, p.5, accessed 6-25-12, TAP]</w:t>
      </w:r>
    </w:p>
    <w:p w:rsidR="00EC4E70" w:rsidRPr="00797C7B" w:rsidRDefault="00EC4E70" w:rsidP="00EC4E70"/>
    <w:p w:rsidR="00D133F8" w:rsidRDefault="00EC4E70" w:rsidP="00EC4E70">
      <w:r w:rsidRPr="00797C7B">
        <w:t xml:space="preserve">2. </w:t>
      </w:r>
      <w:r w:rsidRPr="002D1323">
        <w:rPr>
          <w:rStyle w:val="StyleBoldUnderline"/>
          <w:highlight w:val="yellow"/>
        </w:rPr>
        <w:t>FINANCIAL INCENTIVES</w:t>
      </w:r>
      <w:r w:rsidRPr="002D1323">
        <w:rPr>
          <w:highlight w:val="yellow"/>
        </w:rPr>
        <w:t xml:space="preserve"> </w:t>
      </w:r>
      <w:r w:rsidRPr="00797C7B">
        <w:t xml:space="preserve">Federal and state </w:t>
      </w:r>
      <w:r w:rsidRPr="002D1323">
        <w:rPr>
          <w:rStyle w:val="StyleBoldUnderline"/>
          <w:highlight w:val="yellow"/>
        </w:rPr>
        <w:t>governments have frequently used direct and indirect incentives</w:t>
      </w:r>
      <w:r w:rsidRPr="002D1323">
        <w:rPr>
          <w:highlight w:val="yellow"/>
        </w:rPr>
        <w:t xml:space="preserve"> </w:t>
      </w:r>
    </w:p>
    <w:p w:rsidR="00D133F8" w:rsidRDefault="00D133F8" w:rsidP="00EC4E70">
      <w:r>
        <w:t>AND</w:t>
      </w:r>
    </w:p>
    <w:p w:rsidR="00EC4E70" w:rsidRDefault="00EC4E70" w:rsidP="00EC4E70">
      <w:proofErr w:type="gramStart"/>
      <w:r w:rsidRPr="002D1323">
        <w:rPr>
          <w:rStyle w:val="StyleBoldUnderline"/>
          <w:highlight w:val="yellow"/>
        </w:rPr>
        <w:t>,</w:t>
      </w:r>
      <w:r w:rsidRPr="00797C7B">
        <w:rPr>
          <w:rStyle w:val="StyleBoldUnderline"/>
        </w:rPr>
        <w:t xml:space="preserve"> such as permitting acceleration, </w:t>
      </w:r>
      <w:r w:rsidRPr="002D1323">
        <w:rPr>
          <w:rStyle w:val="StyleBoldUnderline"/>
          <w:highlight w:val="yellow"/>
        </w:rPr>
        <w:t xml:space="preserve">and </w:t>
      </w:r>
      <w:r w:rsidRPr="00797C7B">
        <w:rPr>
          <w:rStyle w:val="StyleBoldUnderline"/>
        </w:rPr>
        <w:t xml:space="preserve">other indirect forms of </w:t>
      </w:r>
      <w:r w:rsidRPr="002D1323">
        <w:rPr>
          <w:rStyle w:val="StyleBoldUnderline"/>
          <w:highlight w:val="yellow"/>
        </w:rPr>
        <w:t>risk sharing</w:t>
      </w:r>
      <w:r w:rsidRPr="00797C7B">
        <w:t>.</w:t>
      </w:r>
      <w:proofErr w:type="gramEnd"/>
    </w:p>
    <w:p w:rsidR="00EC4E70" w:rsidRDefault="00EC4E70" w:rsidP="00EC4E70"/>
    <w:p w:rsidR="00EC4E70" w:rsidRDefault="00EC4E70" w:rsidP="00EC4E70">
      <w:pPr>
        <w:pStyle w:val="Heading4"/>
      </w:pPr>
      <w:r>
        <w:t xml:space="preserve">3. The plan must be an incentive on production – in terms of </w:t>
      </w:r>
      <w:proofErr w:type="gramStart"/>
      <w:r>
        <w:t>renewables,</w:t>
      </w:r>
      <w:proofErr w:type="gramEnd"/>
      <w:r>
        <w:t xml:space="preserve"> the people generating the electricity must directly receive the incentive.</w:t>
      </w:r>
    </w:p>
    <w:p w:rsidR="00EC4E70" w:rsidRPr="00C62500" w:rsidRDefault="00EC4E70" w:rsidP="00EC4E70">
      <w:pPr>
        <w:rPr>
          <w:rStyle w:val="StyleStyleBold12pt"/>
        </w:rPr>
      </w:pPr>
      <w:r w:rsidRPr="00C62500">
        <w:rPr>
          <w:rStyle w:val="StyleStyleBold12pt"/>
        </w:rPr>
        <w:t>EIA, No Date</w:t>
      </w:r>
    </w:p>
    <w:p w:rsidR="00EC4E70" w:rsidRDefault="00EC4E70" w:rsidP="00EC4E70">
      <w:r>
        <w:t xml:space="preserve">[Energy Information Administration, “Primary Energy Consumption” </w:t>
      </w:r>
      <w:hyperlink r:id="rId13" w:history="1">
        <w:r w:rsidRPr="00A531DC">
          <w:rPr>
            <w:rStyle w:val="Hyperlink"/>
          </w:rPr>
          <w:t>http://www.eia.gov/tools/glossary/index.cfm?id=P</w:t>
        </w:r>
      </w:hyperlink>
      <w:r>
        <w:t>, accessed 9-12-12, TAP]</w:t>
      </w:r>
    </w:p>
    <w:p w:rsidR="00EC4E70" w:rsidRDefault="00EC4E70" w:rsidP="00EC4E70"/>
    <w:p w:rsidR="00D133F8" w:rsidRDefault="00EC4E70" w:rsidP="00EC4E70">
      <w:r w:rsidRPr="00A71B50">
        <w:rPr>
          <w:rStyle w:val="StyleBoldUnderline"/>
        </w:rPr>
        <w:t>Primary energy consumption:  Consumption of primary energy</w:t>
      </w:r>
      <w:r>
        <w:t xml:space="preserve">. (Energy sources that are produced </w:t>
      </w:r>
    </w:p>
    <w:p w:rsidR="00D133F8" w:rsidRDefault="00D133F8" w:rsidP="00EC4E70">
      <w:r>
        <w:t>AND</w:t>
      </w:r>
    </w:p>
    <w:p w:rsidR="00EC4E70" w:rsidRDefault="00EC4E70" w:rsidP="00EC4E70">
      <w:proofErr w:type="gramStart"/>
      <w:r>
        <w:t>wood-derived</w:t>
      </w:r>
      <w:proofErr w:type="gramEnd"/>
      <w:r>
        <w:t xml:space="preserve"> fuels consumption; biomass waste consumption; and biofuels feedstock.</w:t>
      </w:r>
    </w:p>
    <w:p w:rsidR="00EC4E70" w:rsidRPr="00797C7B" w:rsidRDefault="00EC4E70" w:rsidP="00EC4E70"/>
    <w:p w:rsidR="00EC4E70" w:rsidRDefault="00EC4E70" w:rsidP="00EC4E70"/>
    <w:p w:rsidR="00EC4E70" w:rsidRDefault="00EC4E70" w:rsidP="00EC4E70">
      <w:pPr>
        <w:rPr>
          <w:rStyle w:val="StyleStyleBold12pt"/>
        </w:rPr>
      </w:pPr>
      <w:r>
        <w:rPr>
          <w:rStyle w:val="StyleStyleBold12pt"/>
        </w:rPr>
        <w:t>B. Violation- Feed-in tariffs are not a positive incentive OR a direct incentive – the plan is a mandate – it also isn’t on the producers of energy but on utility companies.</w:t>
      </w:r>
    </w:p>
    <w:p w:rsidR="00EC4E70" w:rsidRPr="003C2372" w:rsidRDefault="00EC4E70" w:rsidP="00EC4E70">
      <w:pPr>
        <w:rPr>
          <w:rStyle w:val="StyleStyleBold12pt"/>
        </w:rPr>
      </w:pPr>
      <w:r w:rsidRPr="003C2372">
        <w:rPr>
          <w:rStyle w:val="StyleStyleBold12pt"/>
        </w:rPr>
        <w:t>World Future Council, 2007</w:t>
      </w:r>
    </w:p>
    <w:p w:rsidR="00EC4E70" w:rsidRPr="003C2372" w:rsidRDefault="00EC4E70" w:rsidP="00EC4E70">
      <w:r w:rsidRPr="003C2372">
        <w:lastRenderedPageBreak/>
        <w:t xml:space="preserve">[“Feed-In Tariffs – A guide to one of the world’s best environmental policies Boosting Energy for our Future” </w:t>
      </w:r>
      <w:hyperlink r:id="rId14" w:history="1">
        <w:r w:rsidRPr="003C2372">
          <w:rPr>
            <w:rStyle w:val="Hyperlink"/>
          </w:rPr>
          <w:t>http://www.worldfuturecouncil.org/fileadmin/user_upload/Maja/Feed-in_Tariffs_WFC.pdf</w:t>
        </w:r>
      </w:hyperlink>
      <w:r w:rsidRPr="003C2372">
        <w:t>, p.6, accessed 6-3-12, TAP]</w:t>
      </w:r>
    </w:p>
    <w:p w:rsidR="00EC4E70" w:rsidRDefault="00EC4E70" w:rsidP="00EC4E70"/>
    <w:p w:rsidR="00D133F8" w:rsidRDefault="00EC4E70" w:rsidP="00EC4E70">
      <w:pPr>
        <w:pStyle w:val="card"/>
        <w:ind w:left="0"/>
        <w:rPr>
          <w:rStyle w:val="underline"/>
          <w:highlight w:val="yellow"/>
        </w:rPr>
      </w:pPr>
      <w:r>
        <w:t xml:space="preserve">How does a FIT work? </w:t>
      </w:r>
      <w:r w:rsidRPr="002D1323">
        <w:rPr>
          <w:rStyle w:val="underline"/>
          <w:highlight w:val="yellow"/>
        </w:rPr>
        <w:t xml:space="preserve">FITs are simple. They put a legal obligation </w:t>
      </w:r>
    </w:p>
    <w:p w:rsidR="00D133F8" w:rsidRDefault="00D133F8" w:rsidP="00EC4E70">
      <w:pPr>
        <w:pStyle w:val="card"/>
        <w:ind w:left="0"/>
        <w:rPr>
          <w:rStyle w:val="underline"/>
          <w:highlight w:val="yellow"/>
        </w:rPr>
      </w:pPr>
      <w:r>
        <w:rPr>
          <w:rStyle w:val="underline"/>
          <w:highlight w:val="yellow"/>
        </w:rPr>
        <w:t>AND</w:t>
      </w:r>
    </w:p>
    <w:p w:rsidR="00EC4E70" w:rsidRDefault="00EC4E70" w:rsidP="00EC4E70">
      <w:pPr>
        <w:pStyle w:val="card"/>
        <w:ind w:left="0"/>
      </w:pPr>
      <w:proofErr w:type="gramStart"/>
      <w:r w:rsidRPr="008572AF">
        <w:rPr>
          <w:rStyle w:val="underline"/>
        </w:rPr>
        <w:t>among</w:t>
      </w:r>
      <w:proofErr w:type="gramEnd"/>
      <w:r w:rsidRPr="008572AF">
        <w:rPr>
          <w:rStyle w:val="underline"/>
        </w:rPr>
        <w:t xml:space="preserve"> all energy users</w:t>
      </w:r>
      <w:r>
        <w:t>, thereby reducing it to a barely noticeable level.</w:t>
      </w:r>
    </w:p>
    <w:p w:rsidR="00EC4E70" w:rsidRDefault="00EC4E70" w:rsidP="00EC4E70"/>
    <w:p w:rsidR="00EC4E70" w:rsidRDefault="00EC4E70" w:rsidP="00EC4E70">
      <w:pPr>
        <w:pStyle w:val="Heading3"/>
      </w:pPr>
      <w:r>
        <w:lastRenderedPageBreak/>
        <w:t>1nc – PTX</w:t>
      </w:r>
    </w:p>
    <w:p w:rsidR="00EC4E70" w:rsidRDefault="00EC4E70" w:rsidP="00EC4E70">
      <w:pPr>
        <w:pStyle w:val="Heading4"/>
      </w:pPr>
      <w:r>
        <w:t xml:space="preserve">A. Uniqueness and internal link – Obama is winning narrowly in Ohio – </w:t>
      </w:r>
      <w:proofErr w:type="gramStart"/>
      <w:r>
        <w:t>its</w:t>
      </w:r>
      <w:proofErr w:type="gramEnd"/>
      <w:r>
        <w:t xml:space="preserve"> key to the election. Romney is within striking distance, but energy is </w:t>
      </w:r>
      <w:proofErr w:type="gramStart"/>
      <w:r>
        <w:t>key</w:t>
      </w:r>
      <w:proofErr w:type="gramEnd"/>
      <w:r>
        <w:t>.</w:t>
      </w:r>
    </w:p>
    <w:p w:rsidR="00EC4E70" w:rsidRPr="00CB294E" w:rsidRDefault="00EC4E70" w:rsidP="00EC4E70">
      <w:pPr>
        <w:rPr>
          <w:rStyle w:val="StyleStyleBold12pt"/>
        </w:rPr>
      </w:pPr>
      <w:r w:rsidRPr="00CB294E">
        <w:rPr>
          <w:rStyle w:val="StyleStyleBold12pt"/>
        </w:rPr>
        <w:t>BEAUMONT, AP, 9-11-12</w:t>
      </w:r>
    </w:p>
    <w:p w:rsidR="00EC4E70" w:rsidRDefault="00EC4E70" w:rsidP="00EC4E70">
      <w:r>
        <w:t xml:space="preserve"> (Thomas, “</w:t>
      </w:r>
      <w:r w:rsidRPr="00CB294E">
        <w:t>Crucial Ohio at heart of presidential election</w:t>
      </w:r>
      <w:r>
        <w:t xml:space="preserve">,” </w:t>
      </w:r>
      <w:r w:rsidRPr="00CB294E">
        <w:t>http://www.daily-chronicle.com/2012/09/10/crucial-ohio-at-heart-of-presidential-election/ak70zqi/</w:t>
      </w:r>
      <w:r>
        <w:t>, accessed 9-13-12, CMM)</w:t>
      </w:r>
    </w:p>
    <w:p w:rsidR="00EC4E70" w:rsidRDefault="00EC4E70" w:rsidP="00EC4E70"/>
    <w:p w:rsidR="00D133F8" w:rsidRDefault="00EC4E70" w:rsidP="00EC4E70">
      <w:pPr>
        <w:rPr>
          <w:rStyle w:val="StyleBoldUnderline"/>
        </w:rPr>
      </w:pPr>
      <w:r w:rsidRPr="00343257">
        <w:rPr>
          <w:sz w:val="16"/>
        </w:rPr>
        <w:t xml:space="preserve">MANSFIELD, </w:t>
      </w:r>
      <w:r w:rsidRPr="00CB294E">
        <w:rPr>
          <w:rStyle w:val="StyleBoldUnderline"/>
        </w:rPr>
        <w:t>Ohio</w:t>
      </w:r>
      <w:r w:rsidRPr="00343257">
        <w:rPr>
          <w:sz w:val="16"/>
        </w:rPr>
        <w:t xml:space="preserve"> – </w:t>
      </w:r>
      <w:r w:rsidRPr="00FF5202">
        <w:rPr>
          <w:rStyle w:val="Emphasis"/>
          <w:highlight w:val="cyan"/>
        </w:rPr>
        <w:t>It’s all about Ohio</w:t>
      </w:r>
      <w:r w:rsidRPr="00FF5202">
        <w:rPr>
          <w:sz w:val="16"/>
          <w:highlight w:val="cyan"/>
        </w:rPr>
        <w:t xml:space="preserve"> </w:t>
      </w:r>
      <w:r w:rsidRPr="00343257">
        <w:rPr>
          <w:sz w:val="16"/>
        </w:rPr>
        <w:t xml:space="preserve">– </w:t>
      </w:r>
      <w:r w:rsidRPr="00CB294E">
        <w:rPr>
          <w:rStyle w:val="StyleBoldUnderline"/>
        </w:rPr>
        <w:t>again</w:t>
      </w:r>
      <w:r w:rsidRPr="00343257">
        <w:rPr>
          <w:sz w:val="16"/>
        </w:rPr>
        <w:t>.</w:t>
      </w:r>
      <w:r w:rsidRPr="00343257">
        <w:rPr>
          <w:sz w:val="12"/>
        </w:rPr>
        <w:t>¶</w:t>
      </w:r>
      <w:r w:rsidRPr="00343257">
        <w:rPr>
          <w:sz w:val="16"/>
        </w:rPr>
        <w:t xml:space="preserve"> </w:t>
      </w:r>
      <w:proofErr w:type="gramStart"/>
      <w:r w:rsidRPr="00FF5202">
        <w:rPr>
          <w:rStyle w:val="StyleBoldUnderline"/>
          <w:highlight w:val="cyan"/>
        </w:rPr>
        <w:t>The</w:t>
      </w:r>
      <w:proofErr w:type="gramEnd"/>
      <w:r w:rsidRPr="00FF5202">
        <w:rPr>
          <w:rStyle w:val="StyleBoldUnderline"/>
          <w:highlight w:val="cyan"/>
        </w:rPr>
        <w:t xml:space="preserve"> economy has improved</w:t>
      </w:r>
      <w:r w:rsidRPr="00CB294E">
        <w:rPr>
          <w:rStyle w:val="StyleBoldUnderline"/>
        </w:rPr>
        <w:t xml:space="preserve"> </w:t>
      </w:r>
    </w:p>
    <w:p w:rsidR="00D133F8" w:rsidRDefault="00D133F8" w:rsidP="00EC4E70">
      <w:pPr>
        <w:rPr>
          <w:rStyle w:val="StyleBoldUnderline"/>
        </w:rPr>
      </w:pPr>
      <w:r>
        <w:rPr>
          <w:rStyle w:val="StyleBoldUnderline"/>
        </w:rPr>
        <w:t>AND</w:t>
      </w:r>
    </w:p>
    <w:p w:rsidR="00EC4E70" w:rsidRDefault="00EC4E70" w:rsidP="00EC4E70">
      <w:pPr>
        <w:rPr>
          <w:sz w:val="16"/>
        </w:rPr>
      </w:pPr>
      <w:proofErr w:type="gramStart"/>
      <w:r w:rsidRPr="00343257">
        <w:rPr>
          <w:sz w:val="16"/>
        </w:rPr>
        <w:t>team</w:t>
      </w:r>
      <w:proofErr w:type="gramEnd"/>
      <w:r w:rsidRPr="00343257">
        <w:rPr>
          <w:sz w:val="16"/>
        </w:rPr>
        <w:t xml:space="preserve"> is bullish on its chances of winning among those voters this year.</w:t>
      </w:r>
    </w:p>
    <w:p w:rsidR="00EC4E70" w:rsidRDefault="00EC4E70" w:rsidP="00EC4E70"/>
    <w:p w:rsidR="008B0BBD" w:rsidRDefault="008B0BBD" w:rsidP="008B0BBD">
      <w:pPr>
        <w:pStyle w:val="Heading4"/>
      </w:pPr>
      <w:r>
        <w:t xml:space="preserve">B. Support for wind is unpopular in Ohio </w:t>
      </w:r>
    </w:p>
    <w:p w:rsidR="008B0BBD" w:rsidRPr="00A45B35" w:rsidRDefault="008B0BBD" w:rsidP="008B0BBD">
      <w:pPr>
        <w:rPr>
          <w:rStyle w:val="StyleStyleBold12pt"/>
        </w:rPr>
      </w:pPr>
      <w:proofErr w:type="spellStart"/>
      <w:r w:rsidRPr="00A45B35">
        <w:rPr>
          <w:rStyle w:val="StyleStyleBold12pt"/>
        </w:rPr>
        <w:t>Korte</w:t>
      </w:r>
      <w:proofErr w:type="spellEnd"/>
      <w:r w:rsidRPr="00A45B35">
        <w:rPr>
          <w:rStyle w:val="StyleStyleBold12pt"/>
        </w:rPr>
        <w:t>, USA TODAY, 8-14-12</w:t>
      </w:r>
    </w:p>
    <w:p w:rsidR="008B0BBD" w:rsidRDefault="008B0BBD" w:rsidP="008B0BBD">
      <w:r>
        <w:t xml:space="preserve">(Gregory, “Romney attacks Obama energy policy in Ohio,” </w:t>
      </w:r>
      <w:r w:rsidRPr="00A45B35">
        <w:t>http://www.usatoday.com/news/politics/story/2012-08-14/romney-attacks-obama-energy-policy-ohio/57061484/1</w:t>
      </w:r>
      <w:r>
        <w:t>, accessed 9-14-12, CMM)</w:t>
      </w:r>
    </w:p>
    <w:p w:rsidR="008B0BBD" w:rsidRDefault="008B0BBD" w:rsidP="008B0BBD"/>
    <w:p w:rsidR="00D133F8" w:rsidRDefault="008B0BBD" w:rsidP="008B0BBD">
      <w:pPr>
        <w:rPr>
          <w:rStyle w:val="StyleBoldUnderline"/>
          <w:highlight w:val="cyan"/>
        </w:rPr>
      </w:pPr>
      <w:r w:rsidRPr="00FF5202">
        <w:rPr>
          <w:rStyle w:val="StyleBoldUnderline"/>
          <w:highlight w:val="cyan"/>
        </w:rPr>
        <w:t>In Ohio</w:t>
      </w:r>
      <w:r w:rsidRPr="00A45B35">
        <w:rPr>
          <w:rStyle w:val="StyleBoldUnderline"/>
        </w:rPr>
        <w:t xml:space="preserve">, where </w:t>
      </w:r>
      <w:r w:rsidRPr="00FF5202">
        <w:rPr>
          <w:rStyle w:val="StyleBoldUnderline"/>
          <w:highlight w:val="cyan"/>
        </w:rPr>
        <w:t xml:space="preserve">83% of electricity comes from coal, Romney mocked Obama's </w:t>
      </w:r>
    </w:p>
    <w:p w:rsidR="00D133F8" w:rsidRDefault="00D133F8" w:rsidP="008B0BBD">
      <w:pPr>
        <w:rPr>
          <w:rStyle w:val="StyleBoldUnderline"/>
          <w:highlight w:val="cyan"/>
        </w:rPr>
      </w:pPr>
      <w:r>
        <w:rPr>
          <w:rStyle w:val="StyleBoldUnderline"/>
          <w:highlight w:val="cyan"/>
        </w:rPr>
        <w:t>AND</w:t>
      </w:r>
    </w:p>
    <w:p w:rsidR="008B0BBD" w:rsidRPr="00A45B35" w:rsidRDefault="008B0BBD" w:rsidP="008B0BBD">
      <w:pPr>
        <w:rPr>
          <w:rStyle w:val="StyleBoldUnderline"/>
        </w:rPr>
      </w:pPr>
      <w:proofErr w:type="gramStart"/>
      <w:r w:rsidRPr="00A45B35">
        <w:rPr>
          <w:rStyle w:val="StyleBoldUnderline"/>
        </w:rPr>
        <w:t>them</w:t>
      </w:r>
      <w:proofErr w:type="gramEnd"/>
      <w:r w:rsidRPr="00A45B35">
        <w:rPr>
          <w:rStyle w:val="StyleBoldUnderline"/>
        </w:rPr>
        <w:t xml:space="preserve"> — </w:t>
      </w:r>
      <w:r w:rsidRPr="00FF5202">
        <w:rPr>
          <w:rStyle w:val="StyleBoldUnderline"/>
          <w:highlight w:val="cyan"/>
        </w:rPr>
        <w:t>won't create energy if the wind's not blowing</w:t>
      </w:r>
      <w:r w:rsidRPr="00A45B35">
        <w:rPr>
          <w:rStyle w:val="StyleBoldUnderline"/>
        </w:rPr>
        <w:t>, he said.</w:t>
      </w:r>
    </w:p>
    <w:p w:rsidR="00EC4E70" w:rsidRDefault="00EC4E70" w:rsidP="00EC4E70"/>
    <w:p w:rsidR="00EC4E70" w:rsidRDefault="00EC4E70" w:rsidP="00EC4E70"/>
    <w:p w:rsidR="00EC4E70" w:rsidRDefault="00EC4E70" w:rsidP="00EC4E70">
      <w:pPr>
        <w:pStyle w:val="Heading4"/>
      </w:pPr>
      <w:r>
        <w:t>D. Impact – Romney would undermine US-India relations</w:t>
      </w:r>
    </w:p>
    <w:p w:rsidR="00EC4E70" w:rsidRPr="003B677F" w:rsidRDefault="00EC4E70" w:rsidP="00EC4E70">
      <w:pPr>
        <w:rPr>
          <w:rStyle w:val="StyleStyleBold12pt"/>
        </w:rPr>
      </w:pPr>
      <w:proofErr w:type="spellStart"/>
      <w:r w:rsidRPr="003B677F">
        <w:rPr>
          <w:rStyle w:val="StyleStyleBold12pt"/>
          <w:highlight w:val="green"/>
        </w:rPr>
        <w:t>Larison</w:t>
      </w:r>
      <w:proofErr w:type="spellEnd"/>
      <w:r w:rsidRPr="003B677F">
        <w:rPr>
          <w:rStyle w:val="StyleStyleBold12pt"/>
        </w:rPr>
        <w:t xml:space="preserve">, </w:t>
      </w:r>
      <w:proofErr w:type="gramStart"/>
      <w:r w:rsidRPr="003B677F">
        <w:rPr>
          <w:rStyle w:val="StyleStyleBold12pt"/>
        </w:rPr>
        <w:t>The</w:t>
      </w:r>
      <w:proofErr w:type="gramEnd"/>
      <w:r w:rsidRPr="003B677F">
        <w:rPr>
          <w:rStyle w:val="StyleStyleBold12pt"/>
        </w:rPr>
        <w:t xml:space="preserve"> American Conservative, 7-6-</w:t>
      </w:r>
      <w:r w:rsidRPr="003B677F">
        <w:rPr>
          <w:rStyle w:val="StyleStyleBold12pt"/>
          <w:highlight w:val="green"/>
        </w:rPr>
        <w:t>12</w:t>
      </w:r>
    </w:p>
    <w:p w:rsidR="00EC4E70" w:rsidRDefault="00EC4E70" w:rsidP="00EC4E70">
      <w:r>
        <w:t>(Daniel, “</w:t>
      </w:r>
      <w:r w:rsidRPr="003B677F">
        <w:t>Romney and U.S.-Indian Relations</w:t>
      </w:r>
      <w:r>
        <w:t xml:space="preserve">,” </w:t>
      </w:r>
      <w:r w:rsidRPr="003B677F">
        <w:t>http://www.theamericanconservative.com/larison/romney-and-u-s-indian-relations/</w:t>
      </w:r>
      <w:r>
        <w:t>, accessed 9-16-12, CMM)</w:t>
      </w:r>
    </w:p>
    <w:p w:rsidR="00EC4E70" w:rsidRDefault="00EC4E70" w:rsidP="00EC4E70"/>
    <w:p w:rsidR="00D133F8" w:rsidRDefault="00EC4E70" w:rsidP="00EC4E70">
      <w:r w:rsidRPr="003B677F">
        <w:rPr>
          <w:rStyle w:val="StyleBoldUnderline"/>
        </w:rPr>
        <w:t>Seth Mandel’s review of Obama’s</w:t>
      </w:r>
      <w:r>
        <w:t xml:space="preserve"> </w:t>
      </w:r>
      <w:r w:rsidRPr="003B677F">
        <w:rPr>
          <w:rStyle w:val="StyleBoldUnderline"/>
        </w:rPr>
        <w:t>diplomatic record</w:t>
      </w:r>
      <w:r>
        <w:t xml:space="preserve"> greatly </w:t>
      </w:r>
      <w:r w:rsidRPr="003B677F">
        <w:rPr>
          <w:rStyle w:val="StyleBoldUnderline"/>
        </w:rPr>
        <w:t>overstates things</w:t>
      </w:r>
      <w:proofErr w:type="gramStart"/>
      <w:r w:rsidRPr="003B677F">
        <w:rPr>
          <w:rStyle w:val="StyleBoldUnderline"/>
        </w:rPr>
        <w:t>:</w:t>
      </w:r>
      <w:r w:rsidRPr="003B677F">
        <w:rPr>
          <w:sz w:val="12"/>
        </w:rPr>
        <w:t>¶</w:t>
      </w:r>
      <w:proofErr w:type="gramEnd"/>
      <w:r>
        <w:rPr>
          <w:sz w:val="12"/>
        </w:rPr>
        <w:t xml:space="preserve"> </w:t>
      </w:r>
      <w:r w:rsidRPr="003B677F">
        <w:rPr>
          <w:rStyle w:val="StyleBoldUnderline"/>
          <w:highlight w:val="green"/>
        </w:rPr>
        <w:t>Obama</w:t>
      </w:r>
      <w:r w:rsidRPr="003B677F">
        <w:rPr>
          <w:rStyle w:val="StyleBoldUnderline"/>
        </w:rPr>
        <w:t xml:space="preserve"> snubbed India</w:t>
      </w:r>
      <w:r>
        <w:t>–</w:t>
      </w:r>
    </w:p>
    <w:p w:rsidR="00D133F8" w:rsidRDefault="00D133F8" w:rsidP="00EC4E70">
      <w:r>
        <w:t>AND</w:t>
      </w:r>
    </w:p>
    <w:p w:rsidR="00EC4E70" w:rsidRDefault="00EC4E70" w:rsidP="00EC4E70">
      <w:pPr>
        <w:rPr>
          <w:rStyle w:val="StyleBoldUnderline"/>
        </w:rPr>
      </w:pPr>
      <w:proofErr w:type="gramStart"/>
      <w:r w:rsidRPr="00C84FB6">
        <w:rPr>
          <w:rStyle w:val="StyleBoldUnderline"/>
          <w:highlight w:val="green"/>
        </w:rPr>
        <w:t>what</w:t>
      </w:r>
      <w:proofErr w:type="gramEnd"/>
      <w:r w:rsidRPr="00C84FB6">
        <w:rPr>
          <w:rStyle w:val="StyleBoldUnderline"/>
          <w:highlight w:val="green"/>
        </w:rPr>
        <w:t xml:space="preserve"> makes many Indians wary of aligning their country too closely with ours</w:t>
      </w:r>
      <w:r w:rsidRPr="003B677F">
        <w:rPr>
          <w:rStyle w:val="StyleBoldUnderline"/>
        </w:rPr>
        <w:t>.</w:t>
      </w:r>
    </w:p>
    <w:p w:rsidR="00EC4E70" w:rsidRDefault="00EC4E70" w:rsidP="00EC4E70">
      <w:pPr>
        <w:rPr>
          <w:rStyle w:val="StyleBoldUnderline"/>
        </w:rPr>
      </w:pPr>
    </w:p>
    <w:p w:rsidR="00EC4E70" w:rsidRPr="005A3D2C" w:rsidRDefault="00EC4E70" w:rsidP="00EC4E70">
      <w:pPr>
        <w:pStyle w:val="Heading4"/>
      </w:pPr>
      <w:r w:rsidRPr="005A3D2C">
        <w:t>Relations are key to peace over Kashmir – US led negotiations</w:t>
      </w:r>
    </w:p>
    <w:p w:rsidR="00EC4E70" w:rsidRPr="005A3D2C" w:rsidRDefault="00EC4E70" w:rsidP="00EC4E70">
      <w:pPr>
        <w:rPr>
          <w:rStyle w:val="StyleStyleBold12pt"/>
        </w:rPr>
      </w:pPr>
      <w:r w:rsidRPr="005A3D2C">
        <w:rPr>
          <w:rStyle w:val="StyleStyleBold12pt"/>
        </w:rPr>
        <w:t xml:space="preserve">Riedel, Senior Fellow at the </w:t>
      </w:r>
      <w:proofErr w:type="spellStart"/>
      <w:r w:rsidRPr="005A3D2C">
        <w:rPr>
          <w:rStyle w:val="StyleStyleBold12pt"/>
        </w:rPr>
        <w:t>Saban</w:t>
      </w:r>
      <w:proofErr w:type="spellEnd"/>
      <w:r w:rsidRPr="005A3D2C">
        <w:rPr>
          <w:rStyle w:val="StyleStyleBold12pt"/>
        </w:rPr>
        <w:t xml:space="preserve"> Center for Middle East Policy, Brookings Institution, 6 </w:t>
      </w:r>
    </w:p>
    <w:p w:rsidR="00EC4E70" w:rsidRDefault="00EC4E70" w:rsidP="00EC4E70">
      <w:r>
        <w:t xml:space="preserve">[Bruce, 12-18-06, Brookings Institution, “India and the United States: A New Era,” </w:t>
      </w:r>
      <w:r w:rsidRPr="00233420">
        <w:t>http://www.brookings.edu/opinions/2006/1218india_riedel.aspx</w:t>
      </w:r>
      <w:r>
        <w:t>, accessed 12-24-10, CMM)</w:t>
      </w:r>
    </w:p>
    <w:p w:rsidR="00EC4E70" w:rsidRDefault="00EC4E70" w:rsidP="00EC4E70"/>
    <w:p w:rsidR="00D133F8" w:rsidRDefault="00EC4E70" w:rsidP="00EC4E70">
      <w:pPr>
        <w:pStyle w:val="card"/>
        <w:rPr>
          <w:rStyle w:val="underline"/>
          <w:rFonts w:eastAsiaTheme="majorEastAsia"/>
        </w:rPr>
      </w:pPr>
      <w:r w:rsidRPr="000744FB">
        <w:rPr>
          <w:rStyle w:val="underline"/>
          <w:rFonts w:eastAsiaTheme="majorEastAsia"/>
        </w:rPr>
        <w:t>Now that</w:t>
      </w:r>
      <w:r>
        <w:t xml:space="preserve"> President </w:t>
      </w:r>
      <w:r w:rsidRPr="000744FB">
        <w:rPr>
          <w:rStyle w:val="underline"/>
          <w:rFonts w:eastAsiaTheme="majorEastAsia"/>
        </w:rPr>
        <w:t>Bush has built on this foundation</w:t>
      </w:r>
      <w:r>
        <w:t xml:space="preserve">, </w:t>
      </w:r>
      <w:r w:rsidRPr="000744FB">
        <w:rPr>
          <w:rStyle w:val="underline"/>
          <w:rFonts w:eastAsiaTheme="majorEastAsia"/>
        </w:rPr>
        <w:t xml:space="preserve">he should use the new </w:t>
      </w:r>
    </w:p>
    <w:p w:rsidR="00D133F8" w:rsidRDefault="00D133F8" w:rsidP="00EC4E70">
      <w:pPr>
        <w:pStyle w:val="card"/>
        <w:rPr>
          <w:rStyle w:val="underline"/>
          <w:rFonts w:eastAsiaTheme="majorEastAsia"/>
        </w:rPr>
      </w:pPr>
      <w:r>
        <w:rPr>
          <w:rStyle w:val="underline"/>
          <w:rFonts w:eastAsiaTheme="majorEastAsia"/>
        </w:rPr>
        <w:t>AND</w:t>
      </w:r>
    </w:p>
    <w:p w:rsidR="00EC4E70" w:rsidRDefault="00EC4E70" w:rsidP="00EC4E70">
      <w:pPr>
        <w:pStyle w:val="card"/>
      </w:pPr>
      <w:proofErr w:type="gramStart"/>
      <w:r>
        <w:t>next</w:t>
      </w:r>
      <w:proofErr w:type="gramEnd"/>
      <w:r>
        <w:t xml:space="preserve"> two years would be an enduring legacy for George W. Bush.</w:t>
      </w:r>
    </w:p>
    <w:p w:rsidR="00EC4E70" w:rsidRDefault="00EC4E70" w:rsidP="00EC4E70">
      <w:pPr>
        <w:pStyle w:val="Heading4"/>
      </w:pPr>
      <w:r>
        <w:lastRenderedPageBreak/>
        <w:t>Indo-</w:t>
      </w:r>
      <w:proofErr w:type="spellStart"/>
      <w:r>
        <w:t>pak</w:t>
      </w:r>
      <w:proofErr w:type="spellEnd"/>
      <w:r>
        <w:t xml:space="preserve"> conflict guarantees nuclear winter</w:t>
      </w:r>
    </w:p>
    <w:p w:rsidR="00EC4E70" w:rsidRPr="005A3D2C" w:rsidRDefault="00EC4E70" w:rsidP="00EC4E70">
      <w:pPr>
        <w:rPr>
          <w:rStyle w:val="StyleStyleBold12pt"/>
        </w:rPr>
      </w:pPr>
      <w:r w:rsidRPr="005A3D2C">
        <w:rPr>
          <w:rStyle w:val="StyleStyleBold12pt"/>
        </w:rPr>
        <w:t>Fai, executive director at Kashmiri American Council, ‘1</w:t>
      </w:r>
    </w:p>
    <w:p w:rsidR="00EC4E70" w:rsidRDefault="00EC4E70" w:rsidP="00EC4E70">
      <w:r>
        <w:t>(</w:t>
      </w:r>
      <w:proofErr w:type="spellStart"/>
      <w:r>
        <w:t>Ghulam</w:t>
      </w:r>
      <w:proofErr w:type="spellEnd"/>
      <w:r>
        <w:t>, Executive director @ Kashmiri American Council, Wash Times, 7/8, lexis)</w:t>
      </w:r>
    </w:p>
    <w:p w:rsidR="00EC4E70" w:rsidRDefault="00EC4E70" w:rsidP="00EC4E70">
      <w:pPr>
        <w:pStyle w:val="card"/>
        <w:rPr>
          <w:rStyle w:val="underline"/>
          <w:rFonts w:eastAsiaTheme="majorEastAsia"/>
          <w:highlight w:val="yellow"/>
        </w:rPr>
      </w:pPr>
    </w:p>
    <w:p w:rsidR="00D133F8" w:rsidRDefault="00EC4E70" w:rsidP="00EC4E70">
      <w:pPr>
        <w:pStyle w:val="card"/>
      </w:pPr>
      <w:r w:rsidRPr="00E81BB7">
        <w:rPr>
          <w:rStyle w:val="underline"/>
          <w:rFonts w:eastAsiaTheme="majorEastAsia"/>
          <w:highlight w:val="yellow"/>
        </w:rPr>
        <w:t>The most dangerous place on the planet is Kashmir</w:t>
      </w:r>
      <w:r>
        <w:t xml:space="preserve">, a disputed territory convulsed and </w:t>
      </w:r>
    </w:p>
    <w:p w:rsidR="00D133F8" w:rsidRDefault="00D133F8" w:rsidP="00EC4E70">
      <w:pPr>
        <w:pStyle w:val="card"/>
      </w:pPr>
      <w:r>
        <w:t>AND</w:t>
      </w:r>
    </w:p>
    <w:p w:rsidR="00EC4E70" w:rsidRDefault="00EC4E70" w:rsidP="00EC4E70">
      <w:pPr>
        <w:pStyle w:val="card"/>
      </w:pPr>
      <w:proofErr w:type="gramStart"/>
      <w:r w:rsidRPr="00E81BB7">
        <w:rPr>
          <w:rStyle w:val="underline"/>
          <w:rFonts w:eastAsiaTheme="majorEastAsia"/>
          <w:highlight w:val="yellow"/>
        </w:rPr>
        <w:t>an</w:t>
      </w:r>
      <w:proofErr w:type="gramEnd"/>
      <w:r w:rsidRPr="00E81BB7">
        <w:rPr>
          <w:rStyle w:val="underline"/>
          <w:rFonts w:eastAsiaTheme="majorEastAsia"/>
          <w:highlight w:val="yellow"/>
        </w:rPr>
        <w:t xml:space="preserve"> inclination</w:t>
      </w:r>
      <w:r w:rsidRPr="00E81BB7">
        <w:rPr>
          <w:highlight w:val="yellow"/>
        </w:rPr>
        <w:t xml:space="preserve"> </w:t>
      </w:r>
      <w:r>
        <w:t>to ratify an impending Fissile Material/Cut-off Convention.</w:t>
      </w:r>
    </w:p>
    <w:p w:rsidR="00EC4E70" w:rsidRDefault="00EC4E70" w:rsidP="00EC4E70"/>
    <w:p w:rsidR="00EC4E70" w:rsidRDefault="00EC4E70" w:rsidP="00EC4E70">
      <w:pPr>
        <w:rPr>
          <w:rStyle w:val="StyleStyleBold12pt"/>
        </w:rPr>
      </w:pPr>
    </w:p>
    <w:p w:rsidR="00EC4E70" w:rsidRDefault="00D133F8" w:rsidP="00EC4E70">
      <w:pPr>
        <w:pStyle w:val="Heading3"/>
      </w:pPr>
      <w:r>
        <w:lastRenderedPageBreak/>
        <w:t xml:space="preserve">States </w:t>
      </w:r>
      <w:r w:rsidR="00EC4E70">
        <w:t>CP</w:t>
      </w:r>
    </w:p>
    <w:p w:rsidR="00EC4E70" w:rsidRPr="00ED7211" w:rsidRDefault="00EC4E70" w:rsidP="00EC4E70">
      <w:pPr>
        <w:pStyle w:val="Heading4"/>
      </w:pPr>
      <w:r>
        <w:t>States solve.</w:t>
      </w:r>
    </w:p>
    <w:p w:rsidR="00EC4E70" w:rsidRPr="00773F9E" w:rsidRDefault="00EC4E70" w:rsidP="00EC4E70">
      <w:pPr>
        <w:rPr>
          <w:rStyle w:val="StyleStyleBold12pt"/>
        </w:rPr>
      </w:pPr>
      <w:proofErr w:type="spellStart"/>
      <w:r w:rsidRPr="00773F9E">
        <w:rPr>
          <w:rStyle w:val="StyleStyleBold12pt"/>
        </w:rPr>
        <w:t>Witkin</w:t>
      </w:r>
      <w:proofErr w:type="spellEnd"/>
      <w:r w:rsidRPr="00773F9E">
        <w:rPr>
          <w:rStyle w:val="StyleStyleBold12pt"/>
        </w:rPr>
        <w:t>, NYT, 2011</w:t>
      </w:r>
    </w:p>
    <w:p w:rsidR="00EC4E70" w:rsidRPr="00AF40B5" w:rsidRDefault="00EC4E70" w:rsidP="00EC4E70">
      <w:r>
        <w:t xml:space="preserve">[Jim, 9-6-11, “Wind Industry Lobbies for Tax-Credit Extension” </w:t>
      </w:r>
      <w:hyperlink r:id="rId15" w:history="1">
        <w:r w:rsidRPr="00841752">
          <w:rPr>
            <w:rStyle w:val="Hyperlink"/>
          </w:rPr>
          <w:t>http://green.blogs.nytimes.com/2011/09/06/wind-industry-lobbies-for-tax-credit-extension/</w:t>
        </w:r>
      </w:hyperlink>
      <w:r>
        <w:t>, accessed 8-22-12, TAP]</w:t>
      </w:r>
    </w:p>
    <w:p w:rsidR="00EC4E70" w:rsidRDefault="00EC4E70" w:rsidP="00EC4E70"/>
    <w:p w:rsidR="00D133F8" w:rsidRDefault="00EC4E70" w:rsidP="00EC4E70">
      <w:pPr>
        <w:rPr>
          <w:rStyle w:val="StyleBoldUnderline"/>
        </w:rPr>
      </w:pPr>
      <w:r>
        <w:t xml:space="preserve">Enacting </w:t>
      </w:r>
      <w:r w:rsidRPr="00ED7211">
        <w:rPr>
          <w:rStyle w:val="StyleBoldUnderline"/>
        </w:rPr>
        <w:t xml:space="preserve">a national-level tariff program in the United States is </w:t>
      </w:r>
      <w:r>
        <w:t xml:space="preserve">more </w:t>
      </w:r>
      <w:r w:rsidRPr="00ED7211">
        <w:rPr>
          <w:rStyle w:val="StyleBoldUnderline"/>
        </w:rPr>
        <w:t xml:space="preserve">challenging because </w:t>
      </w:r>
    </w:p>
    <w:p w:rsidR="00D133F8" w:rsidRDefault="00D133F8" w:rsidP="00EC4E70">
      <w:pPr>
        <w:rPr>
          <w:rStyle w:val="StyleBoldUnderline"/>
        </w:rPr>
      </w:pPr>
      <w:r>
        <w:rPr>
          <w:rStyle w:val="StyleBoldUnderline"/>
        </w:rPr>
        <w:t>AND</w:t>
      </w:r>
    </w:p>
    <w:p w:rsidR="00EC4E70" w:rsidRDefault="00EC4E70" w:rsidP="00EC4E70">
      <w:proofErr w:type="gramStart"/>
      <w:r w:rsidRPr="00ED7211">
        <w:rPr>
          <w:rStyle w:val="StyleBoldUnderline"/>
        </w:rPr>
        <w:t>will</w:t>
      </w:r>
      <w:proofErr w:type="gramEnd"/>
      <w:r w:rsidRPr="00ED7211">
        <w:rPr>
          <w:rStyle w:val="StyleBoldUnderline"/>
        </w:rPr>
        <w:t xml:space="preserve"> become a good model for other states</w:t>
      </w:r>
      <w:r>
        <w:t xml:space="preserve">,” Mr. </w:t>
      </w:r>
      <w:proofErr w:type="spellStart"/>
      <w:r>
        <w:t>Ko</w:t>
      </w:r>
      <w:proofErr w:type="spellEnd"/>
      <w:r>
        <w:t xml:space="preserve"> said.</w:t>
      </w:r>
    </w:p>
    <w:p w:rsidR="00EC4E70" w:rsidRDefault="00EC4E70" w:rsidP="00EC4E70"/>
    <w:p w:rsidR="00EC4E70" w:rsidRPr="00D643CF" w:rsidRDefault="00EC4E70" w:rsidP="00EC4E70">
      <w:pPr>
        <w:pStyle w:val="Heading3"/>
      </w:pPr>
      <w:bookmarkStart w:id="0" w:name="_Toc201413344"/>
      <w:bookmarkStart w:id="1" w:name="_Toc207378552"/>
      <w:r w:rsidRPr="00ED6C9B">
        <w:lastRenderedPageBreak/>
        <w:t>1NC – Consumption K</w:t>
      </w:r>
      <w:bookmarkEnd w:id="0"/>
      <w:bookmarkEnd w:id="1"/>
    </w:p>
    <w:p w:rsidR="00EC4E70" w:rsidRPr="009C3B04" w:rsidRDefault="00EC4E70" w:rsidP="00EC4E70">
      <w:pPr>
        <w:pStyle w:val="Heading4"/>
      </w:pPr>
      <w:r>
        <w:t>A</w:t>
      </w:r>
      <w:r w:rsidRPr="009C3B04">
        <w:t xml:space="preserve">. Link – increased energy production </w:t>
      </w:r>
      <w:r>
        <w:t>amplifies</w:t>
      </w:r>
      <w:r w:rsidRPr="009C3B04">
        <w:t xml:space="preserve"> unsustainable consumption. </w:t>
      </w:r>
    </w:p>
    <w:p w:rsidR="00EC4E70" w:rsidRPr="00ED6C9B" w:rsidRDefault="00EC4E70" w:rsidP="00EC4E70">
      <w:pPr>
        <w:rPr>
          <w:rStyle w:val="StyleStyleBold12pt"/>
          <w:rFonts w:cs="Times New Roman"/>
        </w:rPr>
      </w:pPr>
      <w:proofErr w:type="spellStart"/>
      <w:r w:rsidRPr="00F318C4">
        <w:rPr>
          <w:rStyle w:val="StyleStyleBold12pt"/>
          <w:rFonts w:cs="Times New Roman"/>
          <w:highlight w:val="green"/>
        </w:rPr>
        <w:t>Kerschner</w:t>
      </w:r>
      <w:proofErr w:type="spellEnd"/>
      <w:r w:rsidRPr="00ED6C9B">
        <w:rPr>
          <w:rStyle w:val="StyleStyleBold12pt"/>
          <w:rFonts w:cs="Times New Roman"/>
        </w:rPr>
        <w:t xml:space="preserve">, PhD student in ecological economics at ICTA, </w:t>
      </w:r>
      <w:r w:rsidRPr="00F318C4">
        <w:rPr>
          <w:rStyle w:val="StyleStyleBold12pt"/>
          <w:rFonts w:cs="Times New Roman"/>
          <w:highlight w:val="green"/>
        </w:rPr>
        <w:t>10</w:t>
      </w:r>
    </w:p>
    <w:p w:rsidR="00EC4E70" w:rsidRPr="00ED6C9B" w:rsidRDefault="00EC4E70" w:rsidP="00EC4E70">
      <w:pPr>
        <w:rPr>
          <w:rFonts w:cs="Times New Roman"/>
        </w:rPr>
      </w:pPr>
      <w:r w:rsidRPr="00ED6C9B">
        <w:rPr>
          <w:rFonts w:cs="Times New Roman"/>
        </w:rPr>
        <w:t xml:space="preserve">(Christian, </w:t>
      </w:r>
      <w:proofErr w:type="spellStart"/>
      <w:r w:rsidRPr="00ED6C9B">
        <w:rPr>
          <w:rFonts w:cs="Times New Roman"/>
        </w:rPr>
        <w:t>Institut</w:t>
      </w:r>
      <w:proofErr w:type="spellEnd"/>
      <w:r w:rsidRPr="00ED6C9B">
        <w:rPr>
          <w:rFonts w:cs="Times New Roman"/>
        </w:rPr>
        <w:t xml:space="preserve"> de </w:t>
      </w:r>
      <w:proofErr w:type="spellStart"/>
      <w:r w:rsidRPr="00ED6C9B">
        <w:rPr>
          <w:rFonts w:cs="Times New Roman"/>
        </w:rPr>
        <w:t>Ciència</w:t>
      </w:r>
      <w:proofErr w:type="spellEnd"/>
      <w:r w:rsidRPr="00ED6C9B">
        <w:rPr>
          <w:rFonts w:cs="Times New Roman"/>
        </w:rPr>
        <w:t xml:space="preserve"> </w:t>
      </w:r>
      <w:proofErr w:type="spellStart"/>
      <w:r w:rsidRPr="00ED6C9B">
        <w:rPr>
          <w:rFonts w:cs="Times New Roman"/>
        </w:rPr>
        <w:t>i</w:t>
      </w:r>
      <w:proofErr w:type="spellEnd"/>
      <w:r w:rsidRPr="00ED6C9B">
        <w:rPr>
          <w:rFonts w:cs="Times New Roman"/>
        </w:rPr>
        <w:t xml:space="preserve"> </w:t>
      </w:r>
      <w:proofErr w:type="spellStart"/>
      <w:r w:rsidRPr="00ED6C9B">
        <w:rPr>
          <w:rFonts w:cs="Times New Roman"/>
        </w:rPr>
        <w:t>Tecnologia</w:t>
      </w:r>
      <w:proofErr w:type="spellEnd"/>
      <w:r w:rsidRPr="00ED6C9B">
        <w:rPr>
          <w:rFonts w:cs="Times New Roman"/>
        </w:rPr>
        <w:t xml:space="preserve"> </w:t>
      </w:r>
      <w:proofErr w:type="spellStart"/>
      <w:r w:rsidRPr="00ED6C9B">
        <w:rPr>
          <w:rFonts w:cs="Times New Roman"/>
        </w:rPr>
        <w:t>Ambientals</w:t>
      </w:r>
      <w:proofErr w:type="spellEnd"/>
      <w:r w:rsidRPr="00ED6C9B">
        <w:rPr>
          <w:rFonts w:cs="Times New Roman"/>
        </w:rPr>
        <w:t xml:space="preserve">, </w:t>
      </w:r>
      <w:proofErr w:type="spellStart"/>
      <w:r w:rsidRPr="00ED6C9B">
        <w:rPr>
          <w:rFonts w:cs="Times New Roman"/>
        </w:rPr>
        <w:t>Universitat</w:t>
      </w:r>
      <w:proofErr w:type="spellEnd"/>
      <w:r w:rsidRPr="00ED6C9B">
        <w:rPr>
          <w:rFonts w:cs="Times New Roman"/>
        </w:rPr>
        <w:t xml:space="preserve"> </w:t>
      </w:r>
      <w:proofErr w:type="spellStart"/>
      <w:r w:rsidRPr="00ED6C9B">
        <w:rPr>
          <w:rFonts w:cs="Times New Roman"/>
        </w:rPr>
        <w:t>Autònoma</w:t>
      </w:r>
      <w:proofErr w:type="spellEnd"/>
      <w:r w:rsidRPr="00ED6C9B">
        <w:rPr>
          <w:rFonts w:cs="Times New Roman"/>
        </w:rPr>
        <w:t xml:space="preserve"> de Barcelona, “Economic de-growth vs. steady-state economy,” Journal of Cleaner Production, Volume 18, Issue 6, April 2010, Pages 544–551, Growth, Recession or </w:t>
      </w:r>
      <w:proofErr w:type="spellStart"/>
      <w:r w:rsidRPr="00ED6C9B">
        <w:rPr>
          <w:rFonts w:cs="Times New Roman"/>
        </w:rPr>
        <w:t>Degrowth</w:t>
      </w:r>
      <w:proofErr w:type="spellEnd"/>
      <w:r w:rsidRPr="00ED6C9B">
        <w:rPr>
          <w:rFonts w:cs="Times New Roman"/>
        </w:rPr>
        <w:t xml:space="preserve"> for Sustainability and Equity?, Science Direct, accessed 6-13-12, CMM)</w:t>
      </w:r>
    </w:p>
    <w:p w:rsidR="00EC4E70" w:rsidRPr="00ED6C9B" w:rsidRDefault="00EC4E70" w:rsidP="00EC4E70">
      <w:pPr>
        <w:rPr>
          <w:rFonts w:cs="Times New Roman"/>
        </w:rPr>
      </w:pPr>
    </w:p>
    <w:p w:rsidR="00D133F8" w:rsidRDefault="00EC4E70" w:rsidP="00EC4E70">
      <w:pPr>
        <w:rPr>
          <w:rStyle w:val="underline"/>
          <w:highlight w:val="green"/>
        </w:rPr>
      </w:pPr>
      <w:r w:rsidRPr="00957741">
        <w:rPr>
          <w:rStyle w:val="underline"/>
        </w:rPr>
        <w:t>An aspect</w:t>
      </w:r>
      <w:r w:rsidRPr="004C1411">
        <w:rPr>
          <w:rStyle w:val="underline"/>
        </w:rPr>
        <w:t xml:space="preserve"> usually </w:t>
      </w:r>
      <w:r w:rsidRPr="008B0BBD">
        <w:rPr>
          <w:rStyle w:val="underline"/>
        </w:rPr>
        <w:t xml:space="preserve">overseen by technological optimists is that with current unsustainable lifestyles, it </w:t>
      </w:r>
    </w:p>
    <w:p w:rsidR="00D133F8" w:rsidRDefault="00D133F8" w:rsidP="00EC4E70">
      <w:pPr>
        <w:rPr>
          <w:rStyle w:val="underline"/>
          <w:highlight w:val="green"/>
        </w:rPr>
      </w:pPr>
      <w:r>
        <w:rPr>
          <w:rStyle w:val="underline"/>
          <w:highlight w:val="green"/>
        </w:rPr>
        <w:t>AND</w:t>
      </w:r>
    </w:p>
    <w:p w:rsidR="00EC4E70" w:rsidRPr="00533C55" w:rsidRDefault="00EC4E70" w:rsidP="00EC4E70">
      <w:proofErr w:type="gramStart"/>
      <w:r w:rsidRPr="002D1A07">
        <w:rPr>
          <w:rStyle w:val="underline"/>
          <w:highlight w:val="green"/>
        </w:rPr>
        <w:t>of</w:t>
      </w:r>
      <w:proofErr w:type="gramEnd"/>
      <w:r w:rsidRPr="002D1A07">
        <w:rPr>
          <w:rStyle w:val="underline"/>
          <w:highlight w:val="green"/>
        </w:rPr>
        <w:t xml:space="preserve"> energy consumed and environmental damage caused</w:t>
      </w:r>
      <w:r>
        <w:t xml:space="preserve"> [98] and [99].</w:t>
      </w:r>
    </w:p>
    <w:p w:rsidR="00EC4E70" w:rsidRDefault="00EC4E70" w:rsidP="00EC4E70">
      <w:pPr>
        <w:pStyle w:val="Heading4"/>
      </w:pPr>
      <w:r>
        <w:t>B. Impact – consumption spirals to extinction</w:t>
      </w:r>
    </w:p>
    <w:p w:rsidR="00EC4E70" w:rsidRPr="004E3A4F" w:rsidRDefault="00EC4E70" w:rsidP="00EC4E70">
      <w:pPr>
        <w:rPr>
          <w:rStyle w:val="StyleStyleBold12pt"/>
        </w:rPr>
      </w:pPr>
      <w:proofErr w:type="spellStart"/>
      <w:r w:rsidRPr="00CF4668">
        <w:rPr>
          <w:rStyle w:val="StyleStyleBold12pt"/>
          <w:highlight w:val="green"/>
        </w:rPr>
        <w:t>Segalàsa</w:t>
      </w:r>
      <w:proofErr w:type="spellEnd"/>
      <w:r w:rsidRPr="00CF4668">
        <w:rPr>
          <w:rStyle w:val="StyleStyleBold12pt"/>
          <w:highlight w:val="green"/>
        </w:rPr>
        <w:t xml:space="preserve"> et al</w:t>
      </w:r>
      <w:r w:rsidRPr="004E3A4F">
        <w:rPr>
          <w:rStyle w:val="StyleStyleBold12pt"/>
        </w:rPr>
        <w:t xml:space="preserve">, UNESCO Chair of Sustainability, Technical University of Catalonia, Barcelona, Spain, </w:t>
      </w:r>
      <w:r w:rsidRPr="00CF4668">
        <w:rPr>
          <w:rStyle w:val="StyleStyleBold12pt"/>
          <w:highlight w:val="green"/>
        </w:rPr>
        <w:t>10</w:t>
      </w:r>
    </w:p>
    <w:p w:rsidR="00EC4E70" w:rsidRDefault="00EC4E70" w:rsidP="00EC4E70">
      <w:r>
        <w:t xml:space="preserve">(J., D. </w:t>
      </w:r>
      <w:proofErr w:type="spellStart"/>
      <w:r>
        <w:t>Ferrer-Balasb</w:t>
      </w:r>
      <w:proofErr w:type="spellEnd"/>
      <w:r>
        <w:t>,</w:t>
      </w:r>
      <w:r w:rsidRPr="00162741">
        <w:t xml:space="preserve"> </w:t>
      </w:r>
      <w:r>
        <w:t xml:space="preserve">Centre for Sustainability, Technical University of Catalonia, Barcelona, Spain, K.F. </w:t>
      </w:r>
      <w:proofErr w:type="spellStart"/>
      <w:r>
        <w:t>Mulderc</w:t>
      </w:r>
      <w:proofErr w:type="spellEnd"/>
      <w:r>
        <w:t>,</w:t>
      </w:r>
      <w:r w:rsidRPr="00162741">
        <w:t xml:space="preserve"> </w:t>
      </w:r>
      <w:r>
        <w:t>Technology Dynamics and Sustainable Development, Delft University of Technology, Delft, the Netherlands, “What do engineering students learn in sustainability courses? The effect of the pedagogical approach,” Journal of Cleaner Production, Volume 18, Issue 3, February 2010, Pages 275–284, Science Direct, accessed 6-12-12, CMM)</w:t>
      </w:r>
    </w:p>
    <w:p w:rsidR="00EC4E70" w:rsidRDefault="00EC4E70" w:rsidP="00EC4E70"/>
    <w:p w:rsidR="00D133F8" w:rsidRDefault="00EC4E70" w:rsidP="00EC4E70">
      <w:pPr>
        <w:rPr>
          <w:rStyle w:val="StyleBoldUnderline"/>
          <w:highlight w:val="green"/>
        </w:rPr>
      </w:pPr>
      <w:r w:rsidRPr="00977AEA">
        <w:rPr>
          <w:rStyle w:val="StyleBoldUnderline"/>
          <w:highlight w:val="green"/>
        </w:rPr>
        <w:t>There are</w:t>
      </w:r>
      <w:r w:rsidRPr="00977AEA">
        <w:rPr>
          <w:rStyle w:val="StyleBoldUnderline"/>
        </w:rPr>
        <w:t xml:space="preserve"> a considerable number of </w:t>
      </w:r>
      <w:r w:rsidRPr="00977AEA">
        <w:rPr>
          <w:rStyle w:val="StyleBoldUnderline"/>
          <w:highlight w:val="green"/>
        </w:rPr>
        <w:t>signs suggesting</w:t>
      </w:r>
      <w:r w:rsidRPr="00977AEA">
        <w:rPr>
          <w:rStyle w:val="StyleBoldUnderline"/>
        </w:rPr>
        <w:t xml:space="preserve"> that our </w:t>
      </w:r>
      <w:proofErr w:type="spellStart"/>
      <w:r w:rsidRPr="00977AEA">
        <w:rPr>
          <w:rStyle w:val="StyleBoldUnderline"/>
        </w:rPr>
        <w:t>industrialised</w:t>
      </w:r>
      <w:proofErr w:type="spellEnd"/>
      <w:r w:rsidRPr="00977AEA">
        <w:rPr>
          <w:rStyle w:val="StyleBoldUnderline"/>
        </w:rPr>
        <w:t xml:space="preserve"> </w:t>
      </w:r>
      <w:r w:rsidRPr="00977AEA">
        <w:rPr>
          <w:rStyle w:val="StyleBoldUnderline"/>
          <w:highlight w:val="green"/>
        </w:rPr>
        <w:t>society might</w:t>
      </w:r>
      <w:r w:rsidRPr="00977AEA">
        <w:rPr>
          <w:rStyle w:val="StyleBoldUnderline"/>
        </w:rPr>
        <w:t xml:space="preserve"> eventually </w:t>
      </w:r>
      <w:r w:rsidRPr="00977AEA">
        <w:rPr>
          <w:rStyle w:val="StyleBoldUnderline"/>
          <w:highlight w:val="green"/>
        </w:rPr>
        <w:t xml:space="preserve">cause </w:t>
      </w:r>
    </w:p>
    <w:p w:rsidR="00D133F8" w:rsidRDefault="00D133F8" w:rsidP="00EC4E70">
      <w:pPr>
        <w:rPr>
          <w:rStyle w:val="StyleBoldUnderline"/>
          <w:highlight w:val="green"/>
        </w:rPr>
      </w:pPr>
      <w:r>
        <w:rPr>
          <w:rStyle w:val="StyleBoldUnderline"/>
          <w:highlight w:val="green"/>
        </w:rPr>
        <w:t>AND</w:t>
      </w:r>
    </w:p>
    <w:p w:rsidR="00EC4E70" w:rsidRPr="00DE20DA" w:rsidRDefault="00EC4E70" w:rsidP="00EC4E70">
      <w:pPr>
        <w:rPr>
          <w:b/>
          <w:u w:val="single"/>
        </w:rPr>
      </w:pPr>
      <w:proofErr w:type="gramStart"/>
      <w:r w:rsidRPr="00064513">
        <w:rPr>
          <w:rStyle w:val="Emphasis"/>
          <w:highlight w:val="green"/>
        </w:rPr>
        <w:t>work</w:t>
      </w:r>
      <w:proofErr w:type="gramEnd"/>
      <w:r w:rsidRPr="00064513">
        <w:rPr>
          <w:rStyle w:val="Emphasis"/>
          <w:highlight w:val="green"/>
        </w:rPr>
        <w:t xml:space="preserve"> within </w:t>
      </w:r>
      <w:proofErr w:type="spellStart"/>
      <w:r w:rsidRPr="0095418F">
        <w:rPr>
          <w:rStyle w:val="Emphasis"/>
          <w:highlight w:val="green"/>
        </w:rPr>
        <w:t>transdisciplinary</w:t>
      </w:r>
      <w:proofErr w:type="spellEnd"/>
      <w:r w:rsidRPr="005A3506">
        <w:rPr>
          <w:rStyle w:val="Emphasis"/>
        </w:rPr>
        <w:t xml:space="preserve"> </w:t>
      </w:r>
      <w:r w:rsidRPr="00064513">
        <w:rPr>
          <w:rStyle w:val="Emphasis"/>
          <w:highlight w:val="green"/>
        </w:rPr>
        <w:t>frameworks</w:t>
      </w:r>
      <w:r w:rsidRPr="00CF4668">
        <w:rPr>
          <w:rStyle w:val="underline"/>
          <w:highlight w:val="green"/>
        </w:rPr>
        <w:t xml:space="preserve"> and to develop values consistent with the sustainability paradigm.</w:t>
      </w:r>
    </w:p>
    <w:p w:rsidR="00EC4E70" w:rsidRPr="00FD05B4" w:rsidRDefault="00EC4E70" w:rsidP="00EC4E70">
      <w:pPr>
        <w:pStyle w:val="Heading4"/>
      </w:pPr>
      <w:r w:rsidRPr="009C3B04">
        <w:t xml:space="preserve">C. </w:t>
      </w:r>
      <w:r>
        <w:t xml:space="preserve">Alternative text: </w:t>
      </w:r>
      <w:r w:rsidRPr="009C3B04">
        <w:t xml:space="preserve">The </w:t>
      </w:r>
      <w:r>
        <w:t xml:space="preserve">judge should vote negative to refuse the consumptive mindset embraced by the </w:t>
      </w:r>
      <w:proofErr w:type="spellStart"/>
      <w:r>
        <w:t>aff</w:t>
      </w:r>
      <w:proofErr w:type="spellEnd"/>
      <w:r>
        <w:t xml:space="preserve"> in favor of a politics of downshifting.</w:t>
      </w:r>
    </w:p>
    <w:p w:rsidR="00EC4E70" w:rsidRPr="00D5644A" w:rsidRDefault="00EC4E70" w:rsidP="00EC4E70">
      <w:pPr>
        <w:pStyle w:val="Heading4"/>
      </w:pPr>
      <w:r>
        <w:t>E</w:t>
      </w:r>
      <w:r w:rsidRPr="009C3B04">
        <w:t xml:space="preserve">ngaging in self-reflection aimed at increasing well-being </w:t>
      </w:r>
      <w:r>
        <w:t>solves</w:t>
      </w:r>
      <w:r w:rsidRPr="009C3B04">
        <w:t xml:space="preserve"> consumptive patterns.</w:t>
      </w:r>
    </w:p>
    <w:p w:rsidR="00EC4E70" w:rsidRPr="00ED6C9B" w:rsidRDefault="00EC4E70" w:rsidP="00EC4E70">
      <w:pPr>
        <w:rPr>
          <w:rStyle w:val="StyleStyleBold12pt"/>
          <w:rFonts w:cs="Times New Roman"/>
        </w:rPr>
      </w:pPr>
      <w:r w:rsidRPr="00E042D3">
        <w:rPr>
          <w:rStyle w:val="StyleStyleBold12pt"/>
          <w:rFonts w:cs="Times New Roman"/>
          <w:highlight w:val="green"/>
        </w:rPr>
        <w:t>Hamilton</w:t>
      </w:r>
      <w:r w:rsidRPr="00ED6C9B">
        <w:rPr>
          <w:rStyle w:val="StyleStyleBold12pt"/>
          <w:rFonts w:cs="Times New Roman"/>
        </w:rPr>
        <w:t xml:space="preserve">, Professor of Public Ethics at the Centre for Applied Philosophy and Public Ethics (CAPPE), </w:t>
      </w:r>
      <w:r w:rsidRPr="00E042D3">
        <w:rPr>
          <w:rStyle w:val="StyleStyleBold12pt"/>
          <w:rFonts w:cs="Times New Roman"/>
          <w:highlight w:val="green"/>
        </w:rPr>
        <w:t>10</w:t>
      </w:r>
    </w:p>
    <w:p w:rsidR="00EC4E70" w:rsidRPr="00ED6C9B" w:rsidRDefault="00EC4E70" w:rsidP="00EC4E70">
      <w:pPr>
        <w:rPr>
          <w:rFonts w:cs="Times New Roman"/>
        </w:rPr>
      </w:pPr>
      <w:r w:rsidRPr="00ED6C9B">
        <w:rPr>
          <w:rFonts w:cs="Times New Roman"/>
        </w:rPr>
        <w:t xml:space="preserve">(Clive, Vice-Chancellor's Chair in Public Ethics at Charles </w:t>
      </w:r>
      <w:proofErr w:type="spellStart"/>
      <w:r w:rsidRPr="00ED6C9B">
        <w:rPr>
          <w:rFonts w:cs="Times New Roman"/>
        </w:rPr>
        <w:t>Sturt</w:t>
      </w:r>
      <w:proofErr w:type="spellEnd"/>
      <w:r w:rsidRPr="00ED6C9B">
        <w:rPr>
          <w:rFonts w:cs="Times New Roman"/>
        </w:rPr>
        <w:t xml:space="preserve"> University, “Consumerism, self-creation and prospects for a new ecological consciousness,” Journal of Cleaner Production, Volume 18, Issue 6, April 2010, Pages 571–575, Growth, Recession or </w:t>
      </w:r>
      <w:proofErr w:type="spellStart"/>
      <w:r w:rsidRPr="00ED6C9B">
        <w:rPr>
          <w:rFonts w:cs="Times New Roman"/>
        </w:rPr>
        <w:t>Degrowth</w:t>
      </w:r>
      <w:proofErr w:type="spellEnd"/>
      <w:r w:rsidRPr="00ED6C9B">
        <w:rPr>
          <w:rFonts w:cs="Times New Roman"/>
        </w:rPr>
        <w:t xml:space="preserve"> for Sustainability and Equity?, Science Direct, accessed 6-13-12, CMM)</w:t>
      </w:r>
    </w:p>
    <w:p w:rsidR="00EC4E70" w:rsidRPr="00ED6C9B" w:rsidRDefault="00EC4E70" w:rsidP="00EC4E70">
      <w:pPr>
        <w:rPr>
          <w:rFonts w:cs="Times New Roman"/>
        </w:rPr>
      </w:pPr>
    </w:p>
    <w:p w:rsidR="00D133F8" w:rsidRDefault="00EC4E70" w:rsidP="00EC4E70">
      <w:pPr>
        <w:rPr>
          <w:rStyle w:val="StyleBoldUnderline"/>
          <w:rFonts w:cs="Times New Roman"/>
        </w:rPr>
      </w:pPr>
      <w:r w:rsidRPr="00ED6C9B">
        <w:rPr>
          <w:rStyle w:val="StyleBoldUnderline"/>
          <w:rFonts w:cs="Times New Roman"/>
        </w:rPr>
        <w:t xml:space="preserve">If consumption is no longer aimed at meeting material needs </w:t>
      </w:r>
      <w:r w:rsidRPr="00FB420A">
        <w:rPr>
          <w:rStyle w:val="StyleBoldUnderline"/>
          <w:rFonts w:cs="Times New Roman"/>
        </w:rPr>
        <w:t>but at psychological reproduction</w:t>
      </w:r>
      <w:r w:rsidRPr="00FB420A">
        <w:rPr>
          <w:rFonts w:cs="Times New Roman"/>
        </w:rPr>
        <w:t xml:space="preserve">, </w:t>
      </w:r>
    </w:p>
    <w:p w:rsidR="00D133F8" w:rsidRDefault="00D133F8" w:rsidP="00EC4E70">
      <w:pPr>
        <w:rPr>
          <w:rStyle w:val="StyleBoldUnderline"/>
          <w:rFonts w:cs="Times New Roman"/>
        </w:rPr>
      </w:pPr>
      <w:r>
        <w:rPr>
          <w:rStyle w:val="StyleBoldUnderline"/>
          <w:rFonts w:cs="Times New Roman"/>
        </w:rPr>
        <w:t>AND</w:t>
      </w:r>
    </w:p>
    <w:p w:rsidR="00EC4E70" w:rsidRPr="00ED6C9B" w:rsidRDefault="00EC4E70" w:rsidP="00EC4E70">
      <w:pPr>
        <w:rPr>
          <w:rFonts w:cs="Times New Roman"/>
        </w:rPr>
      </w:pPr>
      <w:proofErr w:type="gramStart"/>
      <w:r w:rsidRPr="00FE1E46">
        <w:rPr>
          <w:rStyle w:val="StyleBoldUnderline"/>
          <w:rFonts w:cs="Times New Roman"/>
        </w:rPr>
        <w:t>than</w:t>
      </w:r>
      <w:proofErr w:type="gramEnd"/>
      <w:r w:rsidRPr="00FE1E46">
        <w:rPr>
          <w:rStyle w:val="StyleBoldUnderline"/>
          <w:rFonts w:cs="Times New Roman"/>
        </w:rPr>
        <w:t xml:space="preserve"> pointing to the dire consequences of failing to respect the natural environment.</w:t>
      </w:r>
      <w:r w:rsidRPr="00ED6C9B">
        <w:rPr>
          <w:rStyle w:val="StyleBoldUnderline"/>
          <w:rFonts w:cs="Times New Roman"/>
        </w:rPr>
        <w:t xml:space="preserve"> </w:t>
      </w:r>
    </w:p>
    <w:p w:rsidR="00EC4E70" w:rsidRDefault="00EC4E70" w:rsidP="00EC4E70"/>
    <w:p w:rsidR="00AD6FE7" w:rsidRDefault="00AD6FE7" w:rsidP="00AD6FE7">
      <w:pPr>
        <w:pStyle w:val="Heading3"/>
      </w:pPr>
      <w:r>
        <w:lastRenderedPageBreak/>
        <w:t xml:space="preserve">General 1NC – </w:t>
      </w:r>
      <w:proofErr w:type="spellStart"/>
      <w:r>
        <w:t>Shortish</w:t>
      </w:r>
      <w:proofErr w:type="spellEnd"/>
      <w:r>
        <w:t xml:space="preserve">  </w:t>
      </w:r>
    </w:p>
    <w:p w:rsidR="00AD6FE7" w:rsidRPr="00E26801" w:rsidRDefault="00AD6FE7" w:rsidP="00AD6FE7">
      <w:pPr>
        <w:pStyle w:val="Heading4"/>
      </w:pPr>
      <w:r w:rsidRPr="00E26801">
        <w:t>China angered by status quo renewable energy subsidies in the US but they’re holding back widespread backlash</w:t>
      </w:r>
    </w:p>
    <w:p w:rsidR="00AD6FE7" w:rsidRPr="00DB79B0" w:rsidRDefault="00AD6FE7" w:rsidP="00AD6FE7">
      <w:pPr>
        <w:rPr>
          <w:rStyle w:val="StyleStyleBold12pt"/>
        </w:rPr>
      </w:pPr>
      <w:r>
        <w:rPr>
          <w:rStyle w:val="StyleStyleBold12pt"/>
        </w:rPr>
        <w:t>Shah, Green Chip</w:t>
      </w:r>
      <w:r w:rsidRPr="00DB79B0">
        <w:rPr>
          <w:rStyle w:val="StyleStyleBold12pt"/>
        </w:rPr>
        <w:t xml:space="preserve"> Stocks, 8-29-12</w:t>
      </w:r>
    </w:p>
    <w:p w:rsidR="00AD6FE7" w:rsidRDefault="00AD6FE7" w:rsidP="00AD6FE7">
      <w:r>
        <w:t xml:space="preserve"> (</w:t>
      </w:r>
      <w:proofErr w:type="spellStart"/>
      <w:r>
        <w:t>Abhishek</w:t>
      </w:r>
      <w:proofErr w:type="spellEnd"/>
      <w:r>
        <w:t xml:space="preserve">, “China Threatens on US Energy Subsidies,” </w:t>
      </w:r>
      <w:r w:rsidRPr="00DB79B0">
        <w:t>http://www.greenchipstocks.com/articles/china-solar-trade-war/2106</w:t>
      </w:r>
      <w:r>
        <w:t>, accessed 9-4-12, CMM)</w:t>
      </w:r>
    </w:p>
    <w:p w:rsidR="00AD6FE7" w:rsidRDefault="00AD6FE7" w:rsidP="00AD6FE7"/>
    <w:p w:rsidR="00D133F8" w:rsidRDefault="00AD6FE7" w:rsidP="00AD6FE7">
      <w:pPr>
        <w:rPr>
          <w:rStyle w:val="StyleBoldUnderline"/>
          <w:highlight w:val="yellow"/>
        </w:rPr>
      </w:pPr>
      <w:r w:rsidRPr="00497EC0">
        <w:rPr>
          <w:rStyle w:val="StyleBoldUnderline"/>
          <w:highlight w:val="yellow"/>
        </w:rPr>
        <w:t xml:space="preserve">The Global Green War had started with the US imposing duties on imports of Chinese </w:t>
      </w:r>
    </w:p>
    <w:p w:rsidR="00D133F8" w:rsidRDefault="00D133F8" w:rsidP="00AD6FE7">
      <w:pPr>
        <w:rPr>
          <w:rStyle w:val="StyleBoldUnderline"/>
          <w:highlight w:val="yellow"/>
        </w:rPr>
      </w:pPr>
      <w:r>
        <w:rPr>
          <w:rStyle w:val="StyleBoldUnderline"/>
          <w:highlight w:val="yellow"/>
        </w:rPr>
        <w:t>AND</w:t>
      </w:r>
    </w:p>
    <w:p w:rsidR="00AD6FE7" w:rsidRDefault="00AD6FE7" w:rsidP="00AD6FE7">
      <w:proofErr w:type="gramStart"/>
      <w:r>
        <w:t>and</w:t>
      </w:r>
      <w:proofErr w:type="gramEnd"/>
      <w:r>
        <w:t xml:space="preserve"> demand for wind and solar-power equipment from Europe is falling.</w:t>
      </w:r>
    </w:p>
    <w:p w:rsidR="00AD6FE7" w:rsidRDefault="00AD6FE7" w:rsidP="00AD6FE7"/>
    <w:p w:rsidR="00AD6FE7" w:rsidRDefault="00AD6FE7" w:rsidP="00AD6FE7">
      <w:pPr>
        <w:pStyle w:val="Heading4"/>
      </w:pPr>
      <w:r>
        <w:t xml:space="preserve">China perceives incentives for renewable energy as unfair competition which sends them over the edge </w:t>
      </w:r>
    </w:p>
    <w:p w:rsidR="00AD6FE7" w:rsidRPr="00F542D3" w:rsidRDefault="00AD6FE7" w:rsidP="00AD6FE7">
      <w:pPr>
        <w:rPr>
          <w:rStyle w:val="StyleStyleBold12pt"/>
        </w:rPr>
      </w:pPr>
      <w:r w:rsidRPr="00F542D3">
        <w:rPr>
          <w:rStyle w:val="StyleStyleBold12pt"/>
        </w:rPr>
        <w:t>AP, 8-21-12</w:t>
      </w:r>
    </w:p>
    <w:p w:rsidR="00AD6FE7" w:rsidRPr="00F542D3" w:rsidRDefault="00AD6FE7" w:rsidP="00AD6FE7">
      <w:r>
        <w:t>(“</w:t>
      </w:r>
      <w:r w:rsidRPr="00F542D3">
        <w:t>China says US energy projects violate free trade</w:t>
      </w:r>
      <w:r>
        <w:t>,</w:t>
      </w:r>
      <w:proofErr w:type="gramStart"/>
      <w:r>
        <w:t xml:space="preserve">”  </w:t>
      </w:r>
      <w:r w:rsidRPr="00F542D3">
        <w:t>http</w:t>
      </w:r>
      <w:proofErr w:type="gramEnd"/>
      <w:r w:rsidRPr="00F542D3">
        <w:t>://fuelfix.com/blog/2012/08/21/china-says-us-energy-projects-violate-free-trade/</w:t>
      </w:r>
      <w:r>
        <w:t>, accessed 8-24-12, CMM)</w:t>
      </w:r>
    </w:p>
    <w:p w:rsidR="00AD6FE7" w:rsidRDefault="00AD6FE7" w:rsidP="00AD6FE7"/>
    <w:p w:rsidR="00D133F8" w:rsidRDefault="00AD6FE7" w:rsidP="00AD6FE7">
      <w:pPr>
        <w:rPr>
          <w:rStyle w:val="StyleBoldUnderline"/>
          <w:highlight w:val="yellow"/>
        </w:rPr>
      </w:pPr>
      <w:r w:rsidRPr="002D7535">
        <w:rPr>
          <w:rStyle w:val="StyleBoldUnderline"/>
          <w:highlight w:val="yellow"/>
        </w:rPr>
        <w:t>China’s government has ruled that U.S. government support to</w:t>
      </w:r>
      <w:r>
        <w:t xml:space="preserve"> six </w:t>
      </w:r>
      <w:r w:rsidRPr="002D7535">
        <w:rPr>
          <w:rStyle w:val="StyleBoldUnderline"/>
          <w:highlight w:val="yellow"/>
        </w:rPr>
        <w:t xml:space="preserve">American solar </w:t>
      </w:r>
    </w:p>
    <w:p w:rsidR="00D133F8" w:rsidRDefault="00D133F8" w:rsidP="00AD6FE7">
      <w:pPr>
        <w:rPr>
          <w:rStyle w:val="StyleBoldUnderline"/>
          <w:highlight w:val="yellow"/>
        </w:rPr>
      </w:pPr>
      <w:r>
        <w:rPr>
          <w:rStyle w:val="StyleBoldUnderline"/>
          <w:highlight w:val="yellow"/>
        </w:rPr>
        <w:t>AND</w:t>
      </w:r>
    </w:p>
    <w:p w:rsidR="00AD6FE7" w:rsidRDefault="00AD6FE7" w:rsidP="00AD6FE7">
      <w:proofErr w:type="gramStart"/>
      <w:r w:rsidRPr="002D7535">
        <w:rPr>
          <w:rStyle w:val="StyleBoldUnderline"/>
          <w:highlight w:val="yellow"/>
        </w:rPr>
        <w:t>technology</w:t>
      </w:r>
      <w:proofErr w:type="gramEnd"/>
      <w:r w:rsidRPr="002D7535">
        <w:rPr>
          <w:rStyle w:val="StyleBoldUnderline"/>
          <w:highlight w:val="yellow"/>
        </w:rPr>
        <w:t xml:space="preserve"> that said they were hurt by the U.S. policies</w:t>
      </w:r>
      <w:r w:rsidRPr="002D7535">
        <w:rPr>
          <w:highlight w:val="yellow"/>
        </w:rPr>
        <w:t>.</w:t>
      </w:r>
    </w:p>
    <w:p w:rsidR="00AD6FE7" w:rsidRDefault="00AD6FE7" w:rsidP="00AD6FE7"/>
    <w:p w:rsidR="00AD6FE7" w:rsidRPr="006012C3" w:rsidRDefault="00AD6FE7" w:rsidP="00AD6FE7"/>
    <w:p w:rsidR="008B0BBD" w:rsidRDefault="008B0BBD" w:rsidP="008B0BBD">
      <w:pPr>
        <w:pStyle w:val="tag"/>
      </w:pPr>
      <w:r>
        <w:t>Trade blocks trigger trade wars that end in extinction</w:t>
      </w:r>
    </w:p>
    <w:p w:rsidR="008B0BBD" w:rsidRDefault="008B0BBD" w:rsidP="008B0BBD">
      <w:pPr>
        <w:pStyle w:val="tag"/>
        <w:rPr>
          <w:rStyle w:val="Heading3Char"/>
          <w:b/>
        </w:rPr>
      </w:pPr>
      <w:r>
        <w:rPr>
          <w:rStyle w:val="Heading3Char"/>
          <w:b/>
        </w:rPr>
        <w:t>Miller and Elwood, International Society for Individual Liberty, 1988</w:t>
      </w:r>
    </w:p>
    <w:p w:rsidR="008B0BBD" w:rsidRDefault="008B0BBD" w:rsidP="008B0B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w:t>
      </w:r>
      <w:r>
        <w:rPr>
          <w:rFonts w:ascii="TimesNewRomanPSMT" w:hAnsi="TimesNewRomanPSMT"/>
          <w:sz w:val="18"/>
        </w:rPr>
        <w:t>http://www.free-market.net/resources/lit/free-trade-</w:t>
      </w:r>
      <w:proofErr w:type="gramStart"/>
      <w:r>
        <w:rPr>
          <w:rFonts w:ascii="TimesNewRomanPSMT" w:hAnsi="TimesNewRomanPSMT"/>
          <w:sz w:val="18"/>
        </w:rPr>
        <w:t>protectionism.html ]</w:t>
      </w:r>
      <w:proofErr w:type="gramEnd"/>
    </w:p>
    <w:p w:rsidR="008B0BBD" w:rsidRDefault="008B0BBD" w:rsidP="008B0B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sz w:val="18"/>
        </w:rPr>
      </w:pPr>
    </w:p>
    <w:p w:rsidR="00D133F8" w:rsidRDefault="008B0BBD" w:rsidP="008B0BBD">
      <w:pPr>
        <w:pStyle w:val="card"/>
      </w:pPr>
      <w:r>
        <w:t xml:space="preserve">TRADE WARS: BOTH SIDES LOSE </w:t>
      </w:r>
      <w:proofErr w:type="gramStart"/>
      <w:r>
        <w:t>When</w:t>
      </w:r>
      <w:proofErr w:type="gramEnd"/>
      <w:r>
        <w:t xml:space="preserve"> the government of Country "A" puts </w:t>
      </w:r>
    </w:p>
    <w:p w:rsidR="00D133F8" w:rsidRDefault="00D133F8" w:rsidP="008B0BBD">
      <w:pPr>
        <w:pStyle w:val="card"/>
      </w:pPr>
      <w:r>
        <w:t>AND</w:t>
      </w:r>
    </w:p>
    <w:p w:rsidR="008B0BBD" w:rsidRDefault="008B0BBD" w:rsidP="008B0BBD">
      <w:pPr>
        <w:pStyle w:val="card"/>
        <w:rPr>
          <w:rStyle w:val="underline"/>
          <w:rFonts w:eastAsiaTheme="majorEastAsia"/>
        </w:rPr>
      </w:pPr>
      <w:r>
        <w:rPr>
          <w:rStyle w:val="underline"/>
          <w:rFonts w:eastAsiaTheme="majorEastAsia"/>
          <w:highlight w:val="yellow"/>
        </w:rPr>
        <w:t xml:space="preserve">If mankind is to survive, then </w:t>
      </w:r>
      <w:proofErr w:type="gramStart"/>
      <w:r>
        <w:rPr>
          <w:rStyle w:val="underline"/>
          <w:rFonts w:eastAsiaTheme="majorEastAsia"/>
          <w:highlight w:val="yellow"/>
        </w:rPr>
        <w:t>these  primeval</w:t>
      </w:r>
      <w:proofErr w:type="gramEnd"/>
      <w:r>
        <w:rPr>
          <w:rStyle w:val="underline"/>
          <w:rFonts w:eastAsiaTheme="majorEastAsia"/>
          <w:highlight w:val="yellow"/>
        </w:rPr>
        <w:t xml:space="preserve"> fears must be defeated</w:t>
      </w:r>
      <w:r>
        <w:rPr>
          <w:rStyle w:val="underline"/>
          <w:rFonts w:eastAsiaTheme="majorEastAsia"/>
        </w:rPr>
        <w:t xml:space="preserve">." </w:t>
      </w:r>
    </w:p>
    <w:p w:rsidR="00AD6FE7" w:rsidRPr="006012C3" w:rsidRDefault="00AD6FE7" w:rsidP="00AD6FE7"/>
    <w:p w:rsidR="008B0BBD" w:rsidRDefault="008B0BBD" w:rsidP="008B0BBD">
      <w:pPr>
        <w:pStyle w:val="Heading3"/>
      </w:pPr>
      <w:r>
        <w:lastRenderedPageBreak/>
        <w:t>Solvency</w:t>
      </w:r>
    </w:p>
    <w:p w:rsidR="008B0BBD" w:rsidRDefault="008B0BBD" w:rsidP="008B0BBD">
      <w:pPr>
        <w:pStyle w:val="Heading4"/>
      </w:pPr>
      <w:proofErr w:type="spellStart"/>
      <w:r>
        <w:t>Nimbyism</w:t>
      </w:r>
      <w:proofErr w:type="spellEnd"/>
      <w:r>
        <w:t xml:space="preserve"> triggers state shift – they will implement restrictive zoning laws.</w:t>
      </w:r>
    </w:p>
    <w:p w:rsidR="008B0BBD" w:rsidRPr="00553DBE" w:rsidRDefault="008B0BBD" w:rsidP="008B0BBD">
      <w:pPr>
        <w:rPr>
          <w:rStyle w:val="StyleStyleBold12pt"/>
        </w:rPr>
      </w:pPr>
      <w:proofErr w:type="spellStart"/>
      <w:r w:rsidRPr="00553DBE">
        <w:rPr>
          <w:rStyle w:val="StyleStyleBold12pt"/>
        </w:rPr>
        <w:t>McCasland</w:t>
      </w:r>
      <w:proofErr w:type="spellEnd"/>
      <w:r w:rsidRPr="00553DBE">
        <w:rPr>
          <w:rStyle w:val="StyleStyleBold12pt"/>
        </w:rPr>
        <w:t>, University of Illinois College of Law JD candidate, 2012</w:t>
      </w:r>
    </w:p>
    <w:p w:rsidR="008B0BBD" w:rsidRDefault="008B0BBD" w:rsidP="008B0BBD">
      <w:r>
        <w:t xml:space="preserve">[Matthew, 2012 U. Ill. J.L. Tech. &amp; </w:t>
      </w:r>
      <w:proofErr w:type="spellStart"/>
      <w:r>
        <w:t>Pol'y</w:t>
      </w:r>
      <w:proofErr w:type="spellEnd"/>
      <w:r>
        <w:t xml:space="preserve"> 167, “NOTE: WINDY CITY HEAT: HOW WIND ENERGY CAN HELP POWER ILLINOIS INTO THE FUTURE” Lexis, accessed 8-19-12, TAP]</w:t>
      </w:r>
    </w:p>
    <w:p w:rsidR="008B0BBD" w:rsidRDefault="008B0BBD" w:rsidP="008B0BBD"/>
    <w:p w:rsidR="00D133F8" w:rsidRDefault="008B0BBD" w:rsidP="008B0BBD">
      <w:pPr>
        <w:rPr>
          <w:rStyle w:val="StyleBoldUnderline"/>
        </w:rPr>
      </w:pPr>
      <w:r w:rsidRPr="000C7FC8">
        <w:rPr>
          <w:rStyle w:val="StyleBoldUnderline"/>
        </w:rPr>
        <w:t xml:space="preserve">Wind energy is generally accepted by the public. </w:t>
      </w:r>
      <w:proofErr w:type="gramStart"/>
      <w:r w:rsidRPr="000C7FC8">
        <w:rPr>
          <w:rStyle w:val="StyleBoldUnderline"/>
        </w:rPr>
        <w:t>n185</w:t>
      </w:r>
      <w:proofErr w:type="gramEnd"/>
      <w:r w:rsidRPr="000C7FC8">
        <w:rPr>
          <w:rStyle w:val="StyleBoldUnderline"/>
        </w:rPr>
        <w:t xml:space="preserve"> But many people do not </w:t>
      </w:r>
    </w:p>
    <w:p w:rsidR="00D133F8" w:rsidRDefault="00D133F8" w:rsidP="008B0BBD">
      <w:pPr>
        <w:rPr>
          <w:rStyle w:val="StyleBoldUnderline"/>
        </w:rPr>
      </w:pPr>
      <w:r>
        <w:rPr>
          <w:rStyle w:val="StyleBoldUnderline"/>
        </w:rPr>
        <w:t>AND</w:t>
      </w:r>
    </w:p>
    <w:p w:rsidR="008B0BBD" w:rsidRDefault="008B0BBD" w:rsidP="008B0BBD">
      <w:proofErr w:type="gramStart"/>
      <w:r w:rsidRPr="002C4130">
        <w:rPr>
          <w:rStyle w:val="StyleBoldUnderline"/>
        </w:rPr>
        <w:t>are</w:t>
      </w:r>
      <w:proofErr w:type="gramEnd"/>
      <w:r w:rsidRPr="002C4130">
        <w:rPr>
          <w:rStyle w:val="StyleBoldUnderline"/>
        </w:rPr>
        <w:t xml:space="preserve"> important issues in determining how wind turbines are used</w:t>
      </w:r>
      <w:r>
        <w:t xml:space="preserve"> in Illinois. n193</w:t>
      </w:r>
    </w:p>
    <w:p w:rsidR="008B0BBD" w:rsidRDefault="008B0BBD" w:rsidP="008B0BBD"/>
    <w:p w:rsidR="008B0BBD" w:rsidRDefault="008B0BBD" w:rsidP="008B0BBD">
      <w:pPr>
        <w:pStyle w:val="Heading4"/>
      </w:pPr>
      <w:r>
        <w:t>Multiple alt causes to wide scale adoption – local support, permitting, environmental problems.</w:t>
      </w:r>
    </w:p>
    <w:p w:rsidR="008B0BBD" w:rsidRPr="005D2B24" w:rsidRDefault="008B0BBD" w:rsidP="008B0BBD">
      <w:pPr>
        <w:rPr>
          <w:rStyle w:val="StyleStyleBold12pt"/>
        </w:rPr>
      </w:pPr>
      <w:r w:rsidRPr="005D2B24">
        <w:rPr>
          <w:rStyle w:val="StyleStyleBold12pt"/>
        </w:rPr>
        <w:t>Maxwell, University of California Hastings College of Law JD candidate, 2012</w:t>
      </w:r>
    </w:p>
    <w:p w:rsidR="008B0BBD" w:rsidRDefault="008B0BBD" w:rsidP="008B0BBD">
      <w:r>
        <w:t>[</w:t>
      </w:r>
      <w:proofErr w:type="spellStart"/>
      <w:r>
        <w:t>Veery</w:t>
      </w:r>
      <w:proofErr w:type="spellEnd"/>
      <w:r>
        <w:t xml:space="preserve">, 18 Hastings W.-N.W. J. </w:t>
      </w:r>
      <w:proofErr w:type="spellStart"/>
      <w:r>
        <w:t>Env</w:t>
      </w:r>
      <w:proofErr w:type="spellEnd"/>
      <w:r>
        <w:t xml:space="preserve">. L. &amp; </w:t>
      </w:r>
      <w:proofErr w:type="spellStart"/>
      <w:r>
        <w:t>Pol'y</w:t>
      </w:r>
      <w:proofErr w:type="spellEnd"/>
      <w:r>
        <w:t xml:space="preserve"> 323, “ARTICLE: Wind Energy Development: Can Wind Power Overcome Substantial Hurdles to Reach the Grid?” Lexis, accessed 8-17-12, TAP]</w:t>
      </w:r>
    </w:p>
    <w:p w:rsidR="008B0BBD" w:rsidRPr="00865D2E" w:rsidRDefault="008B0BBD" w:rsidP="008B0BBD"/>
    <w:p w:rsidR="00D133F8" w:rsidRDefault="008B0BBD" w:rsidP="008B0BBD">
      <w:pPr>
        <w:rPr>
          <w:rStyle w:val="StyleBoldUnderline"/>
        </w:rPr>
      </w:pPr>
      <w:r>
        <w:t xml:space="preserve">Ultimately, </w:t>
      </w:r>
      <w:r w:rsidRPr="00865D2E">
        <w:rPr>
          <w:rStyle w:val="StyleBoldUnderline"/>
        </w:rPr>
        <w:t xml:space="preserve">the success of the industry will require comprehensive regulatory action to remove some </w:t>
      </w:r>
    </w:p>
    <w:p w:rsidR="00D133F8" w:rsidRDefault="00D133F8" w:rsidP="008B0BBD">
      <w:pPr>
        <w:rPr>
          <w:rStyle w:val="StyleBoldUnderline"/>
        </w:rPr>
      </w:pPr>
      <w:r>
        <w:rPr>
          <w:rStyle w:val="StyleBoldUnderline"/>
        </w:rPr>
        <w:t>AND</w:t>
      </w:r>
    </w:p>
    <w:p w:rsidR="008B0BBD" w:rsidRDefault="008B0BBD" w:rsidP="008B0BBD">
      <w:proofErr w:type="gramStart"/>
      <w:r w:rsidRPr="00865D2E">
        <w:rPr>
          <w:rStyle w:val="StyleBoldUnderline"/>
        </w:rPr>
        <w:t>in</w:t>
      </w:r>
      <w:proofErr w:type="gramEnd"/>
      <w:r w:rsidRPr="00865D2E">
        <w:rPr>
          <w:rStyle w:val="StyleBoldUnderline"/>
        </w:rPr>
        <w:t xml:space="preserve"> order to make wind energy a viable large-scale energy source</w:t>
      </w:r>
      <w:r>
        <w:t>.</w:t>
      </w:r>
    </w:p>
    <w:p w:rsidR="008B0BBD" w:rsidRDefault="008B0BBD" w:rsidP="008B0BBD"/>
    <w:p w:rsidR="008B0BBD" w:rsidRPr="004A6F06" w:rsidRDefault="008B0BBD" w:rsidP="008B0BBD">
      <w:pPr>
        <w:pStyle w:val="Heading4"/>
      </w:pPr>
      <w:r>
        <w:t>No solvency – lack of skilled labor constrains growth.</w:t>
      </w:r>
    </w:p>
    <w:p w:rsidR="008B0BBD" w:rsidRPr="00FE2AE7" w:rsidRDefault="008B0BBD" w:rsidP="008B0BBD">
      <w:pPr>
        <w:rPr>
          <w:rStyle w:val="StyleStyleBold12pt"/>
        </w:rPr>
      </w:pPr>
      <w:r w:rsidRPr="00FE2AE7">
        <w:rPr>
          <w:rStyle w:val="StyleStyleBold12pt"/>
        </w:rPr>
        <w:t xml:space="preserve">Anderson, </w:t>
      </w:r>
      <w:proofErr w:type="spellStart"/>
      <w:r w:rsidRPr="00FE2AE7">
        <w:rPr>
          <w:rStyle w:val="StyleStyleBold12pt"/>
        </w:rPr>
        <w:t>Windpower</w:t>
      </w:r>
      <w:proofErr w:type="spellEnd"/>
      <w:r w:rsidRPr="00FE2AE7">
        <w:rPr>
          <w:rStyle w:val="StyleStyleBold12pt"/>
        </w:rPr>
        <w:t xml:space="preserve"> Monthly Magazine, 4-1-12</w:t>
      </w:r>
    </w:p>
    <w:p w:rsidR="008B0BBD" w:rsidRDefault="008B0BBD" w:rsidP="008B0BBD">
      <w:r>
        <w:t xml:space="preserve">[Mark, “PTC crisis sparks rethink in wind development model” </w:t>
      </w:r>
      <w:hyperlink r:id="rId16" w:history="1">
        <w:r w:rsidRPr="00841752">
          <w:rPr>
            <w:rStyle w:val="Hyperlink"/>
          </w:rPr>
          <w:t>http://www.windpowermonthly.com/news/1124478/PTC-crisis-sparks-rethink-wind-development-model/</w:t>
        </w:r>
      </w:hyperlink>
      <w:r>
        <w:rPr>
          <w:rStyle w:val="Hyperlink"/>
        </w:rPr>
        <w:t>, accessed 8-22-12, TAP]</w:t>
      </w:r>
    </w:p>
    <w:p w:rsidR="008B0BBD" w:rsidRDefault="008B0BBD" w:rsidP="008B0BBD"/>
    <w:p w:rsidR="00D133F8" w:rsidRDefault="008B0BBD" w:rsidP="008B0BBD">
      <w:pPr>
        <w:rPr>
          <w:rStyle w:val="StyleBoldUnderline"/>
        </w:rPr>
      </w:pPr>
      <w:r w:rsidRPr="004A6F06">
        <w:rPr>
          <w:rStyle w:val="StyleBoldUnderline"/>
        </w:rPr>
        <w:t xml:space="preserve">Another issue - for energy utilities and wind developers alike - is to ensure that </w:t>
      </w:r>
    </w:p>
    <w:p w:rsidR="00D133F8" w:rsidRDefault="00D133F8" w:rsidP="008B0BBD">
      <w:pPr>
        <w:rPr>
          <w:rStyle w:val="StyleBoldUnderline"/>
        </w:rPr>
      </w:pPr>
      <w:r>
        <w:rPr>
          <w:rStyle w:val="StyleBoldUnderline"/>
        </w:rPr>
        <w:t>AND</w:t>
      </w:r>
    </w:p>
    <w:p w:rsidR="008B0BBD" w:rsidRDefault="008B0BBD" w:rsidP="008B0BBD">
      <w:r w:rsidRPr="004A6F06">
        <w:rPr>
          <w:rStyle w:val="StyleBoldUnderline"/>
        </w:rPr>
        <w:t>-skilling a lot of the dormant construction industry's workforce," said Adler</w:t>
      </w:r>
      <w:r>
        <w:t>.</w:t>
      </w:r>
    </w:p>
    <w:p w:rsidR="008B0BBD" w:rsidRDefault="008B0BBD" w:rsidP="008B0BBD"/>
    <w:p w:rsidR="008B0BBD" w:rsidRDefault="008B0BBD" w:rsidP="008B0BBD">
      <w:pPr>
        <w:pStyle w:val="Heading4"/>
      </w:pPr>
      <w:r>
        <w:t>Solar collapsing now or is inevitable.</w:t>
      </w:r>
    </w:p>
    <w:p w:rsidR="008B0BBD" w:rsidRPr="00661476" w:rsidRDefault="008B0BBD" w:rsidP="008B0BBD">
      <w:pPr>
        <w:rPr>
          <w:rStyle w:val="StyleStyleBold12pt"/>
        </w:rPr>
      </w:pPr>
      <w:r w:rsidRPr="00661476">
        <w:rPr>
          <w:rStyle w:val="StyleStyleBold12pt"/>
        </w:rPr>
        <w:t>Blackwell, Globe and Mail, 7-14-12</w:t>
      </w:r>
    </w:p>
    <w:p w:rsidR="008B0BBD" w:rsidRDefault="008B0BBD" w:rsidP="008B0BBD">
      <w:r>
        <w:t xml:space="preserve">[Richard, “In the darkness, solar industry sees some light” </w:t>
      </w:r>
      <w:hyperlink r:id="rId17" w:history="1">
        <w:r w:rsidRPr="004C1524">
          <w:rPr>
            <w:rStyle w:val="Hyperlink"/>
          </w:rPr>
          <w:t>http://www.theglobeandmail.com/globe-investor/in-the-darkness-solar-industry-sees-some-light/article4416338/?page=all</w:t>
        </w:r>
      </w:hyperlink>
      <w:r>
        <w:t>, accessed 9-17-12, TAP]</w:t>
      </w:r>
    </w:p>
    <w:p w:rsidR="008B0BBD" w:rsidRDefault="008B0BBD" w:rsidP="008B0BBD"/>
    <w:p w:rsidR="00D133F8" w:rsidRDefault="008B0BBD" w:rsidP="008B0BBD">
      <w:pPr>
        <w:rPr>
          <w:rStyle w:val="StyleBoldUnderline"/>
          <w:highlight w:val="yellow"/>
        </w:rPr>
      </w:pPr>
      <w:r>
        <w:t xml:space="preserve">The sector’s problems extend far beyond Ontario. </w:t>
      </w:r>
      <w:r w:rsidRPr="008B0BBD">
        <w:rPr>
          <w:rStyle w:val="StyleBoldUnderline"/>
          <w:highlight w:val="yellow"/>
        </w:rPr>
        <w:t xml:space="preserve">Globally, the solar power industry is </w:t>
      </w:r>
    </w:p>
    <w:p w:rsidR="00D133F8" w:rsidRDefault="00D133F8" w:rsidP="008B0BBD">
      <w:pPr>
        <w:rPr>
          <w:rStyle w:val="StyleBoldUnderline"/>
          <w:highlight w:val="yellow"/>
        </w:rPr>
      </w:pPr>
      <w:r>
        <w:rPr>
          <w:rStyle w:val="StyleBoldUnderline"/>
          <w:highlight w:val="yellow"/>
        </w:rPr>
        <w:t>AND</w:t>
      </w:r>
    </w:p>
    <w:p w:rsidR="008B0BBD" w:rsidRDefault="008B0BBD" w:rsidP="008B0BBD">
      <w:proofErr w:type="gramStart"/>
      <w:r>
        <w:t>guarantees</w:t>
      </w:r>
      <w:proofErr w:type="gramEnd"/>
      <w:r>
        <w:t>, Abound Solar, applied for bankruptcy protection and suspended its operations.</w:t>
      </w:r>
    </w:p>
    <w:p w:rsidR="008B0BBD" w:rsidRDefault="008B0BBD" w:rsidP="008B0BBD"/>
    <w:p w:rsidR="008B0BBD" w:rsidRPr="00EC4E70" w:rsidRDefault="008B0BBD" w:rsidP="008B0BBD"/>
    <w:p w:rsidR="008B0BBD" w:rsidRPr="00D17C4E" w:rsidRDefault="008B0BBD" w:rsidP="008B0BBD"/>
    <w:p w:rsidR="00383437" w:rsidRDefault="00383437" w:rsidP="00383437">
      <w:pPr>
        <w:pStyle w:val="Heading3"/>
      </w:pPr>
      <w:r>
        <w:lastRenderedPageBreak/>
        <w:t xml:space="preserve">Warming </w:t>
      </w:r>
    </w:p>
    <w:p w:rsidR="00EC4E70" w:rsidRPr="009024C2" w:rsidRDefault="00EC4E70" w:rsidP="00EC4E70">
      <w:pPr>
        <w:pStyle w:val="Heading4"/>
      </w:pPr>
      <w:r>
        <w:t>Intermittency is the Achilles heel of renewable energy.</w:t>
      </w:r>
    </w:p>
    <w:p w:rsidR="00EC4E70" w:rsidRPr="009024C2" w:rsidRDefault="00EC4E70" w:rsidP="00EC4E70">
      <w:pPr>
        <w:rPr>
          <w:rStyle w:val="StyleStyleBold12pt"/>
        </w:rPr>
      </w:pPr>
      <w:r w:rsidRPr="009024C2">
        <w:rPr>
          <w:rStyle w:val="StyleStyleBold12pt"/>
        </w:rPr>
        <w:t xml:space="preserve">Lutz, </w:t>
      </w:r>
      <w:proofErr w:type="spellStart"/>
      <w:r w:rsidRPr="009024C2">
        <w:rPr>
          <w:rStyle w:val="StyleStyleBold12pt"/>
        </w:rPr>
        <w:t>PhysOrg</w:t>
      </w:r>
      <w:proofErr w:type="spellEnd"/>
      <w:r w:rsidRPr="009024C2">
        <w:rPr>
          <w:rStyle w:val="StyleStyleBold12pt"/>
        </w:rPr>
        <w:t>, 3-6-12</w:t>
      </w:r>
    </w:p>
    <w:p w:rsidR="00EC4E70" w:rsidRDefault="00EC4E70" w:rsidP="00EC4E70">
      <w:r>
        <w:t xml:space="preserve">[Diana, “Finding solutions to Achilles' heel of renewable energy: intermittency” </w:t>
      </w:r>
      <w:hyperlink r:id="rId18" w:history="1">
        <w:r w:rsidRPr="00A531DC">
          <w:rPr>
            <w:rStyle w:val="Hyperlink"/>
          </w:rPr>
          <w:t>http://phys.org/news/2012-03-solutions-achilles-heel-renewable-energy.html</w:t>
        </w:r>
      </w:hyperlink>
      <w:r>
        <w:t>, accessed 9-12-12, TAP]</w:t>
      </w:r>
    </w:p>
    <w:p w:rsidR="00EC4E70" w:rsidRDefault="00EC4E70" w:rsidP="00EC4E70"/>
    <w:p w:rsidR="00D133F8" w:rsidRDefault="00EC4E70" w:rsidP="00EC4E70">
      <w:r>
        <w:t xml:space="preserve">William F. Pickard introduces the February 2012 special issue of the Proceedings of the </w:t>
      </w:r>
    </w:p>
    <w:p w:rsidR="00D133F8" w:rsidRDefault="00D133F8" w:rsidP="00EC4E70">
      <w:r>
        <w:t>AND</w:t>
      </w:r>
    </w:p>
    <w:p w:rsidR="00EC4E70" w:rsidRDefault="00EC4E70" w:rsidP="00EC4E70">
      <w:r>
        <w:t xml:space="preserve">Thermal ones might store the heat directly in concrete or in molten salt. </w:t>
      </w:r>
    </w:p>
    <w:p w:rsidR="00EC4E70" w:rsidRPr="00EC4E70" w:rsidRDefault="00EC4E70" w:rsidP="00EC4E70"/>
    <w:p w:rsidR="00383437" w:rsidRPr="002534F2" w:rsidRDefault="00383437" w:rsidP="00383437">
      <w:pPr>
        <w:pStyle w:val="Heading4"/>
      </w:pPr>
      <w:r>
        <w:t>Regulations check methane release</w:t>
      </w:r>
    </w:p>
    <w:p w:rsidR="00383437" w:rsidRDefault="00383437" w:rsidP="00383437">
      <w:pPr>
        <w:rPr>
          <w:rStyle w:val="StyleStyleBold12pt"/>
        </w:rPr>
      </w:pPr>
      <w:proofErr w:type="spellStart"/>
      <w:r w:rsidRPr="00F046B8">
        <w:rPr>
          <w:rStyle w:val="StyleStyleBold12pt"/>
        </w:rPr>
        <w:t>Begos</w:t>
      </w:r>
      <w:proofErr w:type="spellEnd"/>
      <w:r w:rsidRPr="00F046B8">
        <w:rPr>
          <w:rStyle w:val="StyleStyleBold12pt"/>
        </w:rPr>
        <w:t>, AP, 7-22-12</w:t>
      </w:r>
    </w:p>
    <w:p w:rsidR="00383437" w:rsidRDefault="00383437" w:rsidP="00383437">
      <w:r>
        <w:t>(Kevin, “</w:t>
      </w:r>
      <w:r w:rsidRPr="00F046B8">
        <w:t>Experts: Some fracking critics use bad science</w:t>
      </w:r>
      <w:r>
        <w:t xml:space="preserve">,” </w:t>
      </w:r>
      <w:r w:rsidRPr="00F046B8">
        <w:t>http://www.usnews.com/science/news/articles/2012/07/22/experts-some-fracking-critics-use-bad-science_print.html</w:t>
      </w:r>
      <w:r>
        <w:t>, accessed 9-4-12) PM</w:t>
      </w:r>
    </w:p>
    <w:p w:rsidR="00383437" w:rsidRPr="00CE6B5C" w:rsidRDefault="00383437" w:rsidP="00383437"/>
    <w:p w:rsidR="00D133F8" w:rsidRDefault="00383437" w:rsidP="00383437">
      <w:pPr>
        <w:pStyle w:val="card"/>
        <w:rPr>
          <w:rStyle w:val="StyleBoldUnderline"/>
        </w:rPr>
      </w:pPr>
      <w:r w:rsidRPr="00EC4E70">
        <w:rPr>
          <w:rStyle w:val="StyleBoldUnderline"/>
          <w:highlight w:val="yellow"/>
        </w:rPr>
        <w:t>Critics of fracking also repeat claims of extreme air pollution threats</w:t>
      </w:r>
      <w:r w:rsidRPr="00AA3B83">
        <w:rPr>
          <w:rStyle w:val="StyleBoldUnderline"/>
        </w:rPr>
        <w:t xml:space="preserve">, even as evidence </w:t>
      </w:r>
    </w:p>
    <w:p w:rsidR="00D133F8" w:rsidRDefault="00D133F8" w:rsidP="00383437">
      <w:pPr>
        <w:pStyle w:val="card"/>
        <w:rPr>
          <w:rStyle w:val="StyleBoldUnderline"/>
        </w:rPr>
      </w:pPr>
      <w:r>
        <w:rPr>
          <w:rStyle w:val="StyleBoldUnderline"/>
        </w:rPr>
        <w:t>AND</w:t>
      </w:r>
    </w:p>
    <w:p w:rsidR="00383437" w:rsidRDefault="00383437" w:rsidP="00383437">
      <w:pPr>
        <w:pStyle w:val="card"/>
      </w:pPr>
      <w:proofErr w:type="gramStart"/>
      <w:r>
        <w:t>be</w:t>
      </w:r>
      <w:proofErr w:type="gramEnd"/>
      <w:r>
        <w:t xml:space="preserve"> weighed against the direct harm from the industrial processes of gas extraction."</w:t>
      </w:r>
    </w:p>
    <w:p w:rsidR="00383437" w:rsidRDefault="00383437" w:rsidP="00383437"/>
    <w:p w:rsidR="00383437" w:rsidRDefault="00383437" w:rsidP="00383437">
      <w:pPr>
        <w:pStyle w:val="Heading4"/>
      </w:pPr>
      <w:r>
        <w:t>Prices spikes are non-unique Natural gas prices up – (AC use, a switch away from coal, and lower production rates)</w:t>
      </w:r>
    </w:p>
    <w:p w:rsidR="00383437" w:rsidRPr="009D3D4A" w:rsidRDefault="00383437" w:rsidP="00383437">
      <w:pPr>
        <w:rPr>
          <w:rStyle w:val="StyleStyleBold12pt"/>
        </w:rPr>
      </w:pPr>
      <w:r w:rsidRPr="009D3D4A">
        <w:rPr>
          <w:rStyle w:val="StyleStyleBold12pt"/>
        </w:rPr>
        <w:t>Hargreaves, CNN, 7-25-12</w:t>
      </w:r>
    </w:p>
    <w:p w:rsidR="00383437" w:rsidRPr="009D3D4A" w:rsidRDefault="00383437" w:rsidP="00383437">
      <w:r>
        <w:t>(Steve, “</w:t>
      </w:r>
      <w:r w:rsidRPr="009D3D4A">
        <w:t>Natural gas prices surge 70%</w:t>
      </w:r>
      <w:r>
        <w:t xml:space="preserve">,” </w:t>
      </w:r>
      <w:r w:rsidRPr="009D3D4A">
        <w:t>http://money.cnn.com/2012/07/24/investing/natural-gas-prices/index.htm?iid=HP_LN</w:t>
      </w:r>
      <w:r>
        <w:t>, accessed 7-25-12, CMM)</w:t>
      </w:r>
    </w:p>
    <w:p w:rsidR="00383437" w:rsidRDefault="00383437" w:rsidP="00383437"/>
    <w:p w:rsidR="00D133F8" w:rsidRDefault="00383437" w:rsidP="00383437">
      <w:pPr>
        <w:pStyle w:val="card"/>
        <w:rPr>
          <w:rStyle w:val="StyleBoldUnderline"/>
          <w:highlight w:val="yellow"/>
        </w:rPr>
      </w:pPr>
      <w:r w:rsidRPr="00D17BCC">
        <w:rPr>
          <w:rStyle w:val="StyleBoldUnderline"/>
          <w:highlight w:val="yellow"/>
        </w:rPr>
        <w:t xml:space="preserve">Natural gas prices have surged over 70% during the past three months, fueled </w:t>
      </w:r>
    </w:p>
    <w:p w:rsidR="00D133F8" w:rsidRDefault="00D133F8" w:rsidP="00383437">
      <w:pPr>
        <w:pStyle w:val="card"/>
        <w:rPr>
          <w:rStyle w:val="StyleBoldUnderline"/>
          <w:highlight w:val="yellow"/>
        </w:rPr>
      </w:pPr>
      <w:r>
        <w:rPr>
          <w:rStyle w:val="StyleBoldUnderline"/>
          <w:highlight w:val="yellow"/>
        </w:rPr>
        <w:t>AND</w:t>
      </w:r>
    </w:p>
    <w:p w:rsidR="00383437" w:rsidRDefault="00383437" w:rsidP="00383437">
      <w:pPr>
        <w:pStyle w:val="card"/>
      </w:pPr>
      <w:r w:rsidRPr="002B2689">
        <w:rPr>
          <w:rStyle w:val="StyleBoldUnderline"/>
        </w:rPr>
        <w:t>Fitzpatrick</w:t>
      </w:r>
      <w:r>
        <w:t xml:space="preserve">, editor of the industry newsletter the </w:t>
      </w:r>
      <w:proofErr w:type="spellStart"/>
      <w:r>
        <w:t>Kilduff</w:t>
      </w:r>
      <w:proofErr w:type="spellEnd"/>
      <w:r>
        <w:t xml:space="preserve"> Report, </w:t>
      </w:r>
      <w:r w:rsidRPr="002B2689">
        <w:rPr>
          <w:rStyle w:val="StyleBoldUnderline"/>
        </w:rPr>
        <w:t>wrote</w:t>
      </w:r>
      <w:r>
        <w:t xml:space="preserve"> Tuesday.  </w:t>
      </w:r>
    </w:p>
    <w:p w:rsidR="00383437" w:rsidRPr="00383437" w:rsidRDefault="00383437" w:rsidP="00383437"/>
    <w:p w:rsidR="00383437" w:rsidRPr="008562CD" w:rsidRDefault="00383437" w:rsidP="00383437">
      <w:pPr>
        <w:pStyle w:val="Heading4"/>
      </w:pPr>
      <w:r>
        <w:t>Warming</w:t>
      </w:r>
      <w:r w:rsidRPr="008562CD">
        <w:t xml:space="preserve"> is inevitable – developing countries</w:t>
      </w:r>
    </w:p>
    <w:p w:rsidR="00383437" w:rsidRPr="00C12E58" w:rsidRDefault="00383437" w:rsidP="00383437">
      <w:pPr>
        <w:rPr>
          <w:rStyle w:val="StyleStyleBold12pt"/>
        </w:rPr>
      </w:pPr>
      <w:proofErr w:type="spellStart"/>
      <w:r w:rsidRPr="00C12E58">
        <w:rPr>
          <w:rStyle w:val="StyleStyleBold12pt"/>
        </w:rPr>
        <w:t>Plumer</w:t>
      </w:r>
      <w:proofErr w:type="spellEnd"/>
      <w:r w:rsidRPr="00C12E58">
        <w:rPr>
          <w:rStyle w:val="StyleStyleBold12pt"/>
        </w:rPr>
        <w:t>, Washington Post, 12</w:t>
      </w:r>
    </w:p>
    <w:p w:rsidR="00383437" w:rsidRDefault="00383437" w:rsidP="00383437">
      <w:r>
        <w:t>(Brad, 5-25-12, “</w:t>
      </w:r>
      <w:r w:rsidRPr="00C12E58">
        <w:t>U.S. cut its carbon emissions in 2011 — but China erased the gains</w:t>
      </w:r>
      <w:r>
        <w:t>,</w:t>
      </w:r>
      <w:proofErr w:type="gramStart"/>
      <w:r>
        <w:t xml:space="preserve">”  </w:t>
      </w:r>
      <w:r w:rsidRPr="00C12E58">
        <w:t>http</w:t>
      </w:r>
      <w:proofErr w:type="gramEnd"/>
      <w:r w:rsidRPr="00C12E58">
        <w:t>://www.washingtonpost.com/blogs/ezra-klein/post/the-us-cut-its-carbon-emissions-in-2011--but-got-swamped-by-china/2012/05/25/gJQAiZEBqU_blog.html?wprss=rss_ezra-klein</w:t>
      </w:r>
      <w:r>
        <w:t>, accessed 7-24-12, CMM)</w:t>
      </w:r>
    </w:p>
    <w:p w:rsidR="00383437" w:rsidRDefault="00383437" w:rsidP="00383437"/>
    <w:p w:rsidR="00D133F8" w:rsidRDefault="00383437" w:rsidP="00383437">
      <w:pPr>
        <w:pStyle w:val="card"/>
        <w:ind w:left="0"/>
        <w:rPr>
          <w:rStyle w:val="StyleBoldUnderline"/>
        </w:rPr>
      </w:pPr>
      <w:r w:rsidRPr="00C12E58">
        <w:rPr>
          <w:rStyle w:val="StyleBoldUnderline"/>
        </w:rPr>
        <w:t xml:space="preserve">Yes, it’s true: </w:t>
      </w:r>
      <w:r w:rsidRPr="00EF6B81">
        <w:rPr>
          <w:rStyle w:val="StyleBoldUnderline"/>
          <w:highlight w:val="cyan"/>
        </w:rPr>
        <w:t xml:space="preserve">Americans are slowly starting to tackle global warming. </w:t>
      </w:r>
      <w:r w:rsidRPr="00C12E58">
        <w:rPr>
          <w:rStyle w:val="StyleBoldUnderline"/>
        </w:rPr>
        <w:t>U</w:t>
      </w:r>
    </w:p>
    <w:p w:rsidR="00D133F8" w:rsidRDefault="00D133F8" w:rsidP="00383437">
      <w:pPr>
        <w:pStyle w:val="card"/>
        <w:ind w:left="0"/>
        <w:rPr>
          <w:rStyle w:val="StyleBoldUnderline"/>
        </w:rPr>
      </w:pPr>
      <w:r>
        <w:rPr>
          <w:rStyle w:val="StyleBoldUnderline"/>
        </w:rPr>
        <w:t>AND</w:t>
      </w:r>
    </w:p>
    <w:p w:rsidR="00383437" w:rsidRDefault="00383437" w:rsidP="00383437">
      <w:pPr>
        <w:pStyle w:val="card"/>
        <w:ind w:left="0"/>
      </w:pPr>
      <w:r>
        <w:t>“</w:t>
      </w:r>
      <w:proofErr w:type="gramStart"/>
      <w:r>
        <w:t>even</w:t>
      </w:r>
      <w:proofErr w:type="gramEnd"/>
      <w:r>
        <w:t xml:space="preserve"> schoolchildren know this will have catastrophic implications for all of us.”</w:t>
      </w:r>
    </w:p>
    <w:p w:rsidR="00383437" w:rsidRDefault="00383437" w:rsidP="00383437"/>
    <w:p w:rsidR="00A71747" w:rsidRDefault="00A71747" w:rsidP="00A71747">
      <w:pPr>
        <w:rPr>
          <w:b/>
        </w:rPr>
      </w:pPr>
    </w:p>
    <w:p w:rsidR="00EC4E70" w:rsidRDefault="00EC4E70" w:rsidP="00EC4E70">
      <w:pPr>
        <w:pStyle w:val="Heading3"/>
      </w:pPr>
      <w:bookmarkStart w:id="2" w:name="_GoBack"/>
      <w:bookmarkEnd w:id="2"/>
      <w:r>
        <w:lastRenderedPageBreak/>
        <w:t>Grid</w:t>
      </w:r>
    </w:p>
    <w:p w:rsidR="00A71747" w:rsidRPr="00386FB8" w:rsidRDefault="00A71747" w:rsidP="00A71747">
      <w:pPr>
        <w:pStyle w:val="Heading4"/>
      </w:pPr>
      <w:r w:rsidRPr="00386FB8">
        <w:t>DoE solves grid</w:t>
      </w:r>
    </w:p>
    <w:p w:rsidR="00A71747" w:rsidRPr="00386FB8" w:rsidRDefault="00A71747" w:rsidP="00A71747">
      <w:pPr>
        <w:rPr>
          <w:rStyle w:val="StyleStyleBold12pt"/>
        </w:rPr>
      </w:pPr>
      <w:proofErr w:type="spellStart"/>
      <w:r w:rsidRPr="00386FB8">
        <w:rPr>
          <w:rStyle w:val="StyleStyleBold12pt"/>
        </w:rPr>
        <w:t>Messmer</w:t>
      </w:r>
      <w:proofErr w:type="spellEnd"/>
      <w:r w:rsidRPr="00386FB8">
        <w:rPr>
          <w:rStyle w:val="StyleStyleBold12pt"/>
        </w:rPr>
        <w:t>, Network World, 1-6-12</w:t>
      </w:r>
    </w:p>
    <w:p w:rsidR="00A71747" w:rsidRDefault="00A71747" w:rsidP="00A71747">
      <w:r>
        <w:t>(Ellen, “</w:t>
      </w:r>
      <w:r w:rsidRPr="00F81F63">
        <w:t>Security roundup: DOD revving up cyber-defense for 2012; Microsoft to have big January Patch Tuesday</w:t>
      </w:r>
      <w:r>
        <w:t xml:space="preserve">,” 1-6-12, </w:t>
      </w:r>
      <w:hyperlink r:id="rId19" w:history="1">
        <w:r w:rsidRPr="00524825">
          <w:rPr>
            <w:rStyle w:val="Hyperlink"/>
          </w:rPr>
          <w:t>http://www.pcadvisor.co.uk/news/security/3328396/security-roundup-dod-revving-up-cyber-defense-for-2012-microsoft-have-big-january-patch-tuesday/</w:t>
        </w:r>
      </w:hyperlink>
      <w:r>
        <w:t>, accessed 1-13-12) PM</w:t>
      </w:r>
    </w:p>
    <w:p w:rsidR="00A71747" w:rsidRPr="00F81F63" w:rsidRDefault="00A71747" w:rsidP="00A71747"/>
    <w:p w:rsidR="00D133F8" w:rsidRDefault="00A71747" w:rsidP="00A71747">
      <w:pPr>
        <w:rPr>
          <w:rStyle w:val="StyleBoldUnderline"/>
        </w:rPr>
      </w:pPr>
      <w:r w:rsidRPr="004D3715">
        <w:rPr>
          <w:rStyle w:val="StyleBoldUnderline"/>
        </w:rPr>
        <w:t xml:space="preserve">The government is trying once again to whip the key players behind the country's electrical </w:t>
      </w:r>
    </w:p>
    <w:p w:rsidR="00D133F8" w:rsidRDefault="00D133F8" w:rsidP="00A71747">
      <w:pPr>
        <w:rPr>
          <w:rStyle w:val="StyleBoldUnderline"/>
        </w:rPr>
      </w:pPr>
      <w:r>
        <w:rPr>
          <w:rStyle w:val="StyleBoldUnderline"/>
        </w:rPr>
        <w:t>AND</w:t>
      </w:r>
    </w:p>
    <w:p w:rsidR="00A71747" w:rsidRDefault="00A71747" w:rsidP="00A71747">
      <w:proofErr w:type="gramStart"/>
      <w:r w:rsidRPr="004D3715">
        <w:rPr>
          <w:rStyle w:val="StyleBoldUnderline"/>
        </w:rPr>
        <w:t>made</w:t>
      </w:r>
      <w:proofErr w:type="gramEnd"/>
      <w:r w:rsidRPr="004D3715">
        <w:rPr>
          <w:rStyle w:val="StyleBoldUnderline"/>
        </w:rPr>
        <w:t xml:space="preserve"> available to the electric sector later this summer</w:t>
      </w:r>
      <w:r w:rsidRPr="00F81F63">
        <w:t>, the DOE stated.</w:t>
      </w:r>
    </w:p>
    <w:p w:rsidR="00A71747" w:rsidRDefault="00A71747" w:rsidP="00A71747"/>
    <w:p w:rsidR="00A71747" w:rsidRPr="007F61FE" w:rsidRDefault="00A71747" w:rsidP="00A71747">
      <w:pPr>
        <w:pStyle w:val="Heading4"/>
        <w:rPr>
          <w:rStyle w:val="StyleStyleBold12pt"/>
          <w:b/>
        </w:rPr>
      </w:pPr>
      <w:r>
        <w:rPr>
          <w:rStyle w:val="StyleStyleBold12pt"/>
          <w:b/>
        </w:rPr>
        <w:t>Tons of money and workers solves grid vulnerability</w:t>
      </w:r>
    </w:p>
    <w:p w:rsidR="00A71747" w:rsidRPr="007F61FE" w:rsidRDefault="00A71747" w:rsidP="00A71747">
      <w:pPr>
        <w:rPr>
          <w:rStyle w:val="StyleStyleBold12pt"/>
        </w:rPr>
      </w:pPr>
      <w:r w:rsidRPr="007F61FE">
        <w:rPr>
          <w:rStyle w:val="StyleStyleBold12pt"/>
        </w:rPr>
        <w:t>Wolf, News Daily, ‘10</w:t>
      </w:r>
    </w:p>
    <w:p w:rsidR="00A71747" w:rsidRPr="007F61FE" w:rsidRDefault="00A71747" w:rsidP="00A71747">
      <w:r w:rsidRPr="007F61FE">
        <w:t xml:space="preserve">(Jim, staff writer, story provided via Reuters, “Special Report: The Pentagon’s New Cyber Warriors,” 10-5-10, </w:t>
      </w:r>
      <w:hyperlink r:id="rId20" w:history="1">
        <w:r w:rsidRPr="007F61FE">
          <w:rPr>
            <w:rStyle w:val="Hyperlink"/>
          </w:rPr>
          <w:t>http://www.newsdaily.com/stories/tre694331-us-usa-cyberwar/</w:t>
        </w:r>
      </w:hyperlink>
      <w:r w:rsidRPr="007F61FE">
        <w:t>, accessed 10-24-10) PM</w:t>
      </w:r>
    </w:p>
    <w:p w:rsidR="00A71747" w:rsidRPr="00A002CC" w:rsidRDefault="00A71747" w:rsidP="00A71747"/>
    <w:p w:rsidR="00D133F8" w:rsidRDefault="00A71747" w:rsidP="00A71747">
      <w:r w:rsidRPr="00CA5EAC">
        <w:rPr>
          <w:rStyle w:val="underline"/>
        </w:rPr>
        <w:t>Cyber Command leads day-to-day protection for</w:t>
      </w:r>
      <w:r>
        <w:t xml:space="preserve"> the more than 15,</w:t>
      </w:r>
    </w:p>
    <w:p w:rsidR="00D133F8" w:rsidRDefault="00D133F8" w:rsidP="00A71747">
      <w:r>
        <w:t>AND</w:t>
      </w:r>
    </w:p>
    <w:p w:rsidR="00A71747" w:rsidRDefault="00A71747" w:rsidP="00A71747">
      <w:proofErr w:type="gramStart"/>
      <w:r>
        <w:t>started</w:t>
      </w:r>
      <w:proofErr w:type="gramEnd"/>
      <w:r>
        <w:t xml:space="preserve"> October 1, up from about $120 million the year before.</w:t>
      </w:r>
    </w:p>
    <w:p w:rsidR="00A71747" w:rsidRPr="00386FB8" w:rsidRDefault="00A71747" w:rsidP="00A71747">
      <w:pPr>
        <w:pStyle w:val="Heading4"/>
      </w:pPr>
      <w:r w:rsidRPr="00386FB8">
        <w:t>There are checks on infrastructure shutdown</w:t>
      </w:r>
    </w:p>
    <w:p w:rsidR="00A71747" w:rsidRPr="00386FB8" w:rsidRDefault="00A71747" w:rsidP="00A71747">
      <w:pPr>
        <w:rPr>
          <w:rStyle w:val="StyleStyleBold12pt"/>
        </w:rPr>
      </w:pPr>
      <w:proofErr w:type="spellStart"/>
      <w:r w:rsidRPr="00386FB8">
        <w:rPr>
          <w:rStyle w:val="StyleStyleBold12pt"/>
        </w:rPr>
        <w:t>Hersh</w:t>
      </w:r>
      <w:proofErr w:type="spellEnd"/>
      <w:r w:rsidRPr="00386FB8">
        <w:rPr>
          <w:rStyle w:val="StyleStyleBold12pt"/>
        </w:rPr>
        <w:t xml:space="preserve">, Pulitzer </w:t>
      </w:r>
      <w:proofErr w:type="gramStart"/>
      <w:r w:rsidRPr="00386FB8">
        <w:rPr>
          <w:rStyle w:val="StyleStyleBold12pt"/>
        </w:rPr>
        <w:t>prize</w:t>
      </w:r>
      <w:proofErr w:type="gramEnd"/>
      <w:r w:rsidRPr="00386FB8">
        <w:rPr>
          <w:rStyle w:val="StyleStyleBold12pt"/>
        </w:rPr>
        <w:t xml:space="preserve"> winning investigative journalist, 11-1-10</w:t>
      </w:r>
    </w:p>
    <w:p w:rsidR="00A71747" w:rsidRPr="00386FB8" w:rsidRDefault="00A71747" w:rsidP="00A71747">
      <w:r w:rsidRPr="00386FB8">
        <w:t xml:space="preserve">[Seymour, “The Online Threat,” </w:t>
      </w:r>
      <w:hyperlink r:id="rId21" w:anchor="ixzz13ce5kOXU" w:history="1">
        <w:r w:rsidRPr="00386FB8">
          <w:rPr>
            <w:rStyle w:val="Hyperlink"/>
          </w:rPr>
          <w:t>http://www.newyorker.com/reporting/2010/11/01/101101fa_fact_hersh?currentPage=1#ixzz13ce5kOXU</w:t>
        </w:r>
      </w:hyperlink>
      <w:r w:rsidRPr="00386FB8">
        <w:t>, Accessed 10-27-10, WHS]</w:t>
      </w:r>
    </w:p>
    <w:p w:rsidR="00A71747" w:rsidRPr="008F472E" w:rsidRDefault="00A71747" w:rsidP="00A71747"/>
    <w:p w:rsidR="00D133F8" w:rsidRDefault="00A71747" w:rsidP="00A71747">
      <w:r w:rsidRPr="008F472E">
        <w:rPr>
          <w:rStyle w:val="underline"/>
        </w:rPr>
        <w:t>The most common cyber-war scare scenarios involve America’s electrical grid.</w:t>
      </w:r>
      <w:r>
        <w:t xml:space="preserve"> Even the </w:t>
      </w:r>
    </w:p>
    <w:p w:rsidR="00D133F8" w:rsidRDefault="00D133F8" w:rsidP="00A71747">
      <w:r>
        <w:t>AND</w:t>
      </w:r>
    </w:p>
    <w:p w:rsidR="00A71747" w:rsidRDefault="00A71747" w:rsidP="00A71747">
      <w:pPr>
        <w:rPr>
          <w:rStyle w:val="underline"/>
          <w:highlight w:val="cyan"/>
        </w:rPr>
      </w:pPr>
      <w:proofErr w:type="gramStart"/>
      <w:r>
        <w:t>experts</w:t>
      </w:r>
      <w:proofErr w:type="gramEnd"/>
      <w:r>
        <w:t xml:space="preserve"> like Clarke and many in the military, </w:t>
      </w:r>
      <w:r w:rsidRPr="00BC378B">
        <w:rPr>
          <w:rStyle w:val="underline"/>
          <w:highlight w:val="cyan"/>
        </w:rPr>
        <w:t>can also protect networks.</w:t>
      </w:r>
    </w:p>
    <w:p w:rsidR="00A71747" w:rsidRDefault="00A71747" w:rsidP="00A71747"/>
    <w:p w:rsidR="00A71747" w:rsidRDefault="00A71747" w:rsidP="00A71747">
      <w:pPr>
        <w:rPr>
          <w:sz w:val="12"/>
        </w:rPr>
      </w:pPr>
    </w:p>
    <w:p w:rsidR="00EC4E70" w:rsidRDefault="00EC4E70" w:rsidP="00EC4E70"/>
    <w:sectPr w:rsidR="00EC4E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9B1" w:rsidRDefault="00B169B1" w:rsidP="005F5576">
      <w:r>
        <w:separator/>
      </w:r>
    </w:p>
  </w:endnote>
  <w:endnote w:type="continuationSeparator" w:id="0">
    <w:p w:rsidR="00B169B1" w:rsidRDefault="00B169B1"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9B1" w:rsidRDefault="00B169B1" w:rsidP="005F5576">
      <w:r>
        <w:separator/>
      </w:r>
    </w:p>
  </w:footnote>
  <w:footnote w:type="continuationSeparator" w:id="0">
    <w:p w:rsidR="00B169B1" w:rsidRDefault="00B169B1"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5F5D9C"/>
    <w:multiLevelType w:val="hybridMultilevel"/>
    <w:tmpl w:val="81980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E51"/>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2E51"/>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00AA0"/>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3437"/>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3040"/>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7E5B4C"/>
    <w:rsid w:val="008133F9"/>
    <w:rsid w:val="00823AAC"/>
    <w:rsid w:val="00854C66"/>
    <w:rsid w:val="008553E1"/>
    <w:rsid w:val="0087643B"/>
    <w:rsid w:val="00877669"/>
    <w:rsid w:val="00897F92"/>
    <w:rsid w:val="008A64C9"/>
    <w:rsid w:val="008B0BBD"/>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2459"/>
    <w:rsid w:val="00984B38"/>
    <w:rsid w:val="009A0636"/>
    <w:rsid w:val="009A6FF5"/>
    <w:rsid w:val="009B2B47"/>
    <w:rsid w:val="009B35DB"/>
    <w:rsid w:val="009C4298"/>
    <w:rsid w:val="009D318C"/>
    <w:rsid w:val="00A10B8B"/>
    <w:rsid w:val="00A20D78"/>
    <w:rsid w:val="00A2174A"/>
    <w:rsid w:val="00A26733"/>
    <w:rsid w:val="00A3595E"/>
    <w:rsid w:val="00A46C7F"/>
    <w:rsid w:val="00A71747"/>
    <w:rsid w:val="00A73245"/>
    <w:rsid w:val="00A77145"/>
    <w:rsid w:val="00A82989"/>
    <w:rsid w:val="00A904FE"/>
    <w:rsid w:val="00A9262C"/>
    <w:rsid w:val="00AB3B76"/>
    <w:rsid w:val="00AB61DD"/>
    <w:rsid w:val="00AC222F"/>
    <w:rsid w:val="00AC2CC7"/>
    <w:rsid w:val="00AC7B3B"/>
    <w:rsid w:val="00AD3CE6"/>
    <w:rsid w:val="00AD6FE7"/>
    <w:rsid w:val="00AE1307"/>
    <w:rsid w:val="00AE7586"/>
    <w:rsid w:val="00AF7A65"/>
    <w:rsid w:val="00B06710"/>
    <w:rsid w:val="00B07EBF"/>
    <w:rsid w:val="00B166CB"/>
    <w:rsid w:val="00B169B1"/>
    <w:rsid w:val="00B235E1"/>
    <w:rsid w:val="00B272CF"/>
    <w:rsid w:val="00B3145D"/>
    <w:rsid w:val="00B357BA"/>
    <w:rsid w:val="00B564DB"/>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33F8"/>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4E70"/>
    <w:rsid w:val="00EC7E5C"/>
    <w:rsid w:val="00ED2E58"/>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0A"/>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7E5B4C"/>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7E5B4C"/>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7E5B4C"/>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7E5B4C"/>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7E5B4C"/>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7E5B4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E5B4C"/>
  </w:style>
  <w:style w:type="character" w:customStyle="1" w:styleId="Heading1Char">
    <w:name w:val="Heading 1 Char"/>
    <w:aliases w:val="Pocket Char"/>
    <w:basedOn w:val="DefaultParagraphFont"/>
    <w:link w:val="Heading1"/>
    <w:uiPriority w:val="1"/>
    <w:rsid w:val="007E5B4C"/>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7E5B4C"/>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7E5B4C"/>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7E5B4C"/>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
    <w:basedOn w:val="DefaultParagraphFont"/>
    <w:link w:val="Heading3"/>
    <w:uiPriority w:val="3"/>
    <w:rsid w:val="007E5B4C"/>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7E5B4C"/>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7E5B4C"/>
    <w:rPr>
      <w:b/>
      <w:bCs/>
      <w:sz w:val="26"/>
      <w:u w:val="none"/>
    </w:rPr>
  </w:style>
  <w:style w:type="paragraph" w:styleId="Header">
    <w:name w:val="header"/>
    <w:basedOn w:val="Normal"/>
    <w:link w:val="HeaderChar"/>
    <w:uiPriority w:val="99"/>
    <w:semiHidden/>
    <w:rsid w:val="007E5B4C"/>
    <w:pPr>
      <w:tabs>
        <w:tab w:val="center" w:pos="4680"/>
        <w:tab w:val="right" w:pos="9360"/>
      </w:tabs>
    </w:pPr>
  </w:style>
  <w:style w:type="character" w:customStyle="1" w:styleId="HeaderChar">
    <w:name w:val="Header Char"/>
    <w:basedOn w:val="DefaultParagraphFont"/>
    <w:link w:val="Header"/>
    <w:uiPriority w:val="99"/>
    <w:semiHidden/>
    <w:rsid w:val="007E5B4C"/>
    <w:rPr>
      <w:rFonts w:ascii="Calibri" w:hAnsi="Calibri" w:cs="Calibri"/>
    </w:rPr>
  </w:style>
  <w:style w:type="paragraph" w:styleId="Footer">
    <w:name w:val="footer"/>
    <w:basedOn w:val="Normal"/>
    <w:link w:val="FooterChar"/>
    <w:uiPriority w:val="99"/>
    <w:semiHidden/>
    <w:rsid w:val="007E5B4C"/>
    <w:pPr>
      <w:tabs>
        <w:tab w:val="center" w:pos="4680"/>
        <w:tab w:val="right" w:pos="9360"/>
      </w:tabs>
    </w:pPr>
  </w:style>
  <w:style w:type="character" w:customStyle="1" w:styleId="FooterChar">
    <w:name w:val="Footer Char"/>
    <w:basedOn w:val="DefaultParagraphFont"/>
    <w:link w:val="Footer"/>
    <w:uiPriority w:val="99"/>
    <w:semiHidden/>
    <w:rsid w:val="007E5B4C"/>
    <w:rPr>
      <w:rFonts w:ascii="Calibri" w:hAnsi="Calibri" w:cs="Calibri"/>
    </w:rPr>
  </w:style>
  <w:style w:type="character" w:styleId="Hyperlink">
    <w:name w:val="Hyperlink"/>
    <w:aliases w:val="heading 1 (block title),Important,Read,Card Text"/>
    <w:basedOn w:val="DefaultParagraphFont"/>
    <w:uiPriority w:val="99"/>
    <w:rsid w:val="007E5B4C"/>
    <w:rPr>
      <w:color w:val="auto"/>
      <w:u w:val="none"/>
    </w:rPr>
  </w:style>
  <w:style w:type="character" w:styleId="FollowedHyperlink">
    <w:name w:val="FollowedHyperlink"/>
    <w:basedOn w:val="DefaultParagraphFont"/>
    <w:uiPriority w:val="99"/>
    <w:semiHidden/>
    <w:rsid w:val="007E5B4C"/>
    <w:rPr>
      <w:color w:val="auto"/>
      <w:u w:val="none"/>
    </w:rPr>
  </w:style>
  <w:style w:type="character" w:customStyle="1" w:styleId="Heading4Char">
    <w:name w:val="Heading 4 Char"/>
    <w:aliases w:val="Tag Char,small text Char"/>
    <w:basedOn w:val="DefaultParagraphFont"/>
    <w:link w:val="Heading4"/>
    <w:uiPriority w:val="4"/>
    <w:rsid w:val="007E5B4C"/>
    <w:rPr>
      <w:rFonts w:ascii="Calibri" w:eastAsiaTheme="majorEastAsia" w:hAnsi="Calibri" w:cstheme="majorBidi"/>
      <w:b/>
      <w:bCs/>
      <w:iCs/>
      <w:sz w:val="26"/>
    </w:rPr>
  </w:style>
  <w:style w:type="paragraph" w:customStyle="1" w:styleId="card">
    <w:name w:val="card"/>
    <w:basedOn w:val="Normal"/>
    <w:next w:val="Normal"/>
    <w:link w:val="cardChar"/>
    <w:qFormat/>
    <w:rsid w:val="00AD6FE7"/>
    <w:pPr>
      <w:ind w:left="288" w:right="288"/>
    </w:pPr>
    <w:rPr>
      <w:rFonts w:eastAsia="Times New Roman" w:cs="Times New Roman"/>
      <w:szCs w:val="20"/>
    </w:rPr>
  </w:style>
  <w:style w:type="character" w:customStyle="1" w:styleId="underline">
    <w:name w:val="underline"/>
    <w:link w:val="textbold"/>
    <w:qFormat/>
    <w:rsid w:val="00AD6FE7"/>
    <w:rPr>
      <w:b/>
      <w:u w:val="single"/>
    </w:rPr>
  </w:style>
  <w:style w:type="paragraph" w:customStyle="1" w:styleId="textbold">
    <w:name w:val="text bold"/>
    <w:basedOn w:val="Normal"/>
    <w:link w:val="underline"/>
    <w:rsid w:val="00AD6FE7"/>
    <w:pPr>
      <w:ind w:left="720"/>
      <w:jc w:val="both"/>
    </w:pPr>
    <w:rPr>
      <w:rFonts w:asciiTheme="minorHAnsi" w:hAnsiTheme="minorHAnsi" w:cstheme="minorBidi"/>
      <w:b/>
      <w:u w:val="single"/>
    </w:rPr>
  </w:style>
  <w:style w:type="character" w:customStyle="1" w:styleId="cardChar">
    <w:name w:val="card Char"/>
    <w:link w:val="card"/>
    <w:rsid w:val="00AD6FE7"/>
    <w:rPr>
      <w:rFonts w:ascii="Calibri" w:eastAsia="Times New Roman" w:hAnsi="Calibri" w:cs="Times New Roman"/>
      <w:szCs w:val="20"/>
    </w:rPr>
  </w:style>
  <w:style w:type="paragraph" w:styleId="ListParagraph">
    <w:name w:val="List Paragraph"/>
    <w:basedOn w:val="Normal"/>
    <w:uiPriority w:val="34"/>
    <w:semiHidden/>
    <w:rsid w:val="00EC4E70"/>
    <w:pPr>
      <w:ind w:left="720"/>
      <w:contextualSpacing/>
    </w:pPr>
  </w:style>
  <w:style w:type="paragraph" w:customStyle="1" w:styleId="tag">
    <w:name w:val="tag"/>
    <w:basedOn w:val="Normal"/>
    <w:next w:val="Normal"/>
    <w:link w:val="tagChar"/>
    <w:qFormat/>
    <w:rsid w:val="00A71747"/>
    <w:rPr>
      <w:rFonts w:ascii="Times New Roman" w:eastAsia="Times New Roman" w:hAnsi="Times New Roman" w:cs="Times New Roman"/>
      <w:b/>
      <w:sz w:val="24"/>
      <w:szCs w:val="20"/>
    </w:rPr>
  </w:style>
  <w:style w:type="paragraph" w:customStyle="1" w:styleId="UnderlinedText">
    <w:name w:val="Underlined Text"/>
    <w:basedOn w:val="Normal"/>
    <w:autoRedefine/>
    <w:rsid w:val="00A71747"/>
    <w:pPr>
      <w:jc w:val="both"/>
    </w:pPr>
    <w:rPr>
      <w:rFonts w:ascii="Times New Roman" w:eastAsia="Times New Roman" w:hAnsi="Times New Roman" w:cs="Times New Roman"/>
      <w:b/>
      <w:sz w:val="24"/>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
    <w:link w:val="tag"/>
    <w:rsid w:val="00A71747"/>
    <w:rPr>
      <w:rFonts w:ascii="Times New Roman" w:eastAsia="Times New Roman" w:hAnsi="Times New Roman" w:cs="Times New Roman"/>
      <w:b/>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7E5B4C"/>
    <w:pPr>
      <w:spacing w:after="0" w:line="240" w:lineRule="auto"/>
    </w:pPr>
    <w:rPr>
      <w:rFonts w:ascii="Calibri" w:hAnsi="Calibri" w:cs="Calibri"/>
    </w:rPr>
  </w:style>
  <w:style w:type="paragraph" w:styleId="Heading1">
    <w:name w:val="heading 1"/>
    <w:aliases w:val="Pocket"/>
    <w:basedOn w:val="Normal"/>
    <w:next w:val="Normal"/>
    <w:link w:val="Heading1Char"/>
    <w:uiPriority w:val="1"/>
    <w:qFormat/>
    <w:rsid w:val="007E5B4C"/>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7E5B4C"/>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1,Heading 3 Char Char,No Underline,Char Char Char Char Char Char Char, Char Char Char Char Char Char Char,Text 7"/>
    <w:basedOn w:val="Normal"/>
    <w:next w:val="Normal"/>
    <w:link w:val="Heading3Char"/>
    <w:uiPriority w:val="3"/>
    <w:qFormat/>
    <w:rsid w:val="007E5B4C"/>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small text"/>
    <w:basedOn w:val="Normal"/>
    <w:next w:val="Normal"/>
    <w:link w:val="Heading4Char"/>
    <w:uiPriority w:val="4"/>
    <w:qFormat/>
    <w:rsid w:val="007E5B4C"/>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7E5B4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E5B4C"/>
  </w:style>
  <w:style w:type="character" w:customStyle="1" w:styleId="Heading1Char">
    <w:name w:val="Heading 1 Char"/>
    <w:aliases w:val="Pocket Char"/>
    <w:basedOn w:val="DefaultParagraphFont"/>
    <w:link w:val="Heading1"/>
    <w:uiPriority w:val="1"/>
    <w:rsid w:val="007E5B4C"/>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7E5B4C"/>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ED - Tag"/>
    <w:basedOn w:val="DefaultParagraphFont"/>
    <w:uiPriority w:val="7"/>
    <w:qFormat/>
    <w:rsid w:val="007E5B4C"/>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7E5B4C"/>
    <w:rPr>
      <w:b/>
      <w:bCs/>
    </w:rPr>
  </w:style>
  <w:style w:type="character" w:customStyle="1" w:styleId="Heading3Char">
    <w:name w:val="Heading 3 Char"/>
    <w:aliases w:val="Block Char,Heading 3 Char1 Char,Heading 3 Char Char Char,No Underline Char,Char Char Char Char Char Char Char Char, Char Char Char Char Char Char Char Char,Text 7 Char"/>
    <w:basedOn w:val="DefaultParagraphFont"/>
    <w:link w:val="Heading3"/>
    <w:uiPriority w:val="3"/>
    <w:rsid w:val="007E5B4C"/>
    <w:rPr>
      <w:rFonts w:ascii="Calibri" w:eastAsiaTheme="majorEastAsia" w:hAnsi="Calibri" w:cstheme="majorBidi"/>
      <w:b/>
      <w:bCs/>
      <w:sz w:val="32"/>
      <w:u w:val="single"/>
    </w:rPr>
  </w:style>
  <w:style w:type="character" w:customStyle="1" w:styleId="StyleBoldUnderline">
    <w:name w:val="Style Bold Underline"/>
    <w:aliases w:val="Intense Emphasis,Underline,apple-style-span + 6 pt,Kern at 16 pt,Intense Emphasis1,Intense Emphasis11,Intense Emphasis111,Intense Emphasis2,HHeading 3 + 12 pt,Cards + Font: 12 pt Char,Bold Cite Char,Citation Char Char Char,ci,c,Bold"/>
    <w:basedOn w:val="DefaultParagraphFont"/>
    <w:uiPriority w:val="6"/>
    <w:qFormat/>
    <w:rsid w:val="007E5B4C"/>
    <w:rPr>
      <w:b/>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7E5B4C"/>
    <w:rPr>
      <w:b/>
      <w:bCs/>
      <w:sz w:val="26"/>
      <w:u w:val="none"/>
    </w:rPr>
  </w:style>
  <w:style w:type="paragraph" w:styleId="Header">
    <w:name w:val="header"/>
    <w:basedOn w:val="Normal"/>
    <w:link w:val="HeaderChar"/>
    <w:uiPriority w:val="99"/>
    <w:semiHidden/>
    <w:rsid w:val="007E5B4C"/>
    <w:pPr>
      <w:tabs>
        <w:tab w:val="center" w:pos="4680"/>
        <w:tab w:val="right" w:pos="9360"/>
      </w:tabs>
    </w:pPr>
  </w:style>
  <w:style w:type="character" w:customStyle="1" w:styleId="HeaderChar">
    <w:name w:val="Header Char"/>
    <w:basedOn w:val="DefaultParagraphFont"/>
    <w:link w:val="Header"/>
    <w:uiPriority w:val="99"/>
    <w:semiHidden/>
    <w:rsid w:val="007E5B4C"/>
    <w:rPr>
      <w:rFonts w:ascii="Calibri" w:hAnsi="Calibri" w:cs="Calibri"/>
    </w:rPr>
  </w:style>
  <w:style w:type="paragraph" w:styleId="Footer">
    <w:name w:val="footer"/>
    <w:basedOn w:val="Normal"/>
    <w:link w:val="FooterChar"/>
    <w:uiPriority w:val="99"/>
    <w:semiHidden/>
    <w:rsid w:val="007E5B4C"/>
    <w:pPr>
      <w:tabs>
        <w:tab w:val="center" w:pos="4680"/>
        <w:tab w:val="right" w:pos="9360"/>
      </w:tabs>
    </w:pPr>
  </w:style>
  <w:style w:type="character" w:customStyle="1" w:styleId="FooterChar">
    <w:name w:val="Footer Char"/>
    <w:basedOn w:val="DefaultParagraphFont"/>
    <w:link w:val="Footer"/>
    <w:uiPriority w:val="99"/>
    <w:semiHidden/>
    <w:rsid w:val="007E5B4C"/>
    <w:rPr>
      <w:rFonts w:ascii="Calibri" w:hAnsi="Calibri" w:cs="Calibri"/>
    </w:rPr>
  </w:style>
  <w:style w:type="character" w:styleId="Hyperlink">
    <w:name w:val="Hyperlink"/>
    <w:aliases w:val="heading 1 (block title),Important,Read,Card Text"/>
    <w:basedOn w:val="DefaultParagraphFont"/>
    <w:uiPriority w:val="99"/>
    <w:rsid w:val="007E5B4C"/>
    <w:rPr>
      <w:color w:val="auto"/>
      <w:u w:val="none"/>
    </w:rPr>
  </w:style>
  <w:style w:type="character" w:styleId="FollowedHyperlink">
    <w:name w:val="FollowedHyperlink"/>
    <w:basedOn w:val="DefaultParagraphFont"/>
    <w:uiPriority w:val="99"/>
    <w:semiHidden/>
    <w:rsid w:val="007E5B4C"/>
    <w:rPr>
      <w:color w:val="auto"/>
      <w:u w:val="none"/>
    </w:rPr>
  </w:style>
  <w:style w:type="character" w:customStyle="1" w:styleId="Heading4Char">
    <w:name w:val="Heading 4 Char"/>
    <w:aliases w:val="Tag Char,small text Char"/>
    <w:basedOn w:val="DefaultParagraphFont"/>
    <w:link w:val="Heading4"/>
    <w:uiPriority w:val="4"/>
    <w:rsid w:val="007E5B4C"/>
    <w:rPr>
      <w:rFonts w:ascii="Calibri" w:eastAsiaTheme="majorEastAsia" w:hAnsi="Calibri" w:cstheme="majorBidi"/>
      <w:b/>
      <w:bCs/>
      <w:iCs/>
      <w:sz w:val="26"/>
    </w:rPr>
  </w:style>
  <w:style w:type="paragraph" w:customStyle="1" w:styleId="card">
    <w:name w:val="card"/>
    <w:basedOn w:val="Normal"/>
    <w:next w:val="Normal"/>
    <w:link w:val="cardChar"/>
    <w:qFormat/>
    <w:rsid w:val="00AD6FE7"/>
    <w:pPr>
      <w:ind w:left="288" w:right="288"/>
    </w:pPr>
    <w:rPr>
      <w:rFonts w:eastAsia="Times New Roman" w:cs="Times New Roman"/>
      <w:szCs w:val="20"/>
    </w:rPr>
  </w:style>
  <w:style w:type="character" w:customStyle="1" w:styleId="underline">
    <w:name w:val="underline"/>
    <w:link w:val="textbold"/>
    <w:qFormat/>
    <w:rsid w:val="00AD6FE7"/>
    <w:rPr>
      <w:b/>
      <w:u w:val="single"/>
    </w:rPr>
  </w:style>
  <w:style w:type="paragraph" w:customStyle="1" w:styleId="textbold">
    <w:name w:val="text bold"/>
    <w:basedOn w:val="Normal"/>
    <w:link w:val="underline"/>
    <w:rsid w:val="00AD6FE7"/>
    <w:pPr>
      <w:ind w:left="720"/>
      <w:jc w:val="both"/>
    </w:pPr>
    <w:rPr>
      <w:rFonts w:asciiTheme="minorHAnsi" w:hAnsiTheme="minorHAnsi" w:cstheme="minorBidi"/>
      <w:b/>
      <w:u w:val="single"/>
    </w:rPr>
  </w:style>
  <w:style w:type="character" w:customStyle="1" w:styleId="cardChar">
    <w:name w:val="card Char"/>
    <w:link w:val="card"/>
    <w:rsid w:val="00AD6FE7"/>
    <w:rPr>
      <w:rFonts w:ascii="Calibri" w:eastAsia="Times New Roman" w:hAnsi="Calibri" w:cs="Times New Roman"/>
      <w:szCs w:val="20"/>
    </w:rPr>
  </w:style>
  <w:style w:type="paragraph" w:styleId="ListParagraph">
    <w:name w:val="List Paragraph"/>
    <w:basedOn w:val="Normal"/>
    <w:uiPriority w:val="34"/>
    <w:semiHidden/>
    <w:rsid w:val="00EC4E70"/>
    <w:pPr>
      <w:ind w:left="720"/>
      <w:contextualSpacing/>
    </w:pPr>
  </w:style>
  <w:style w:type="paragraph" w:customStyle="1" w:styleId="tag">
    <w:name w:val="tag"/>
    <w:basedOn w:val="Normal"/>
    <w:next w:val="Normal"/>
    <w:link w:val="tagChar"/>
    <w:qFormat/>
    <w:rsid w:val="00A71747"/>
    <w:rPr>
      <w:rFonts w:ascii="Times New Roman" w:eastAsia="Times New Roman" w:hAnsi="Times New Roman" w:cs="Times New Roman"/>
      <w:b/>
      <w:sz w:val="24"/>
      <w:szCs w:val="20"/>
    </w:rPr>
  </w:style>
  <w:style w:type="paragraph" w:customStyle="1" w:styleId="UnderlinedText">
    <w:name w:val="Underlined Text"/>
    <w:basedOn w:val="Normal"/>
    <w:autoRedefine/>
    <w:rsid w:val="00A71747"/>
    <w:pPr>
      <w:jc w:val="both"/>
    </w:pPr>
    <w:rPr>
      <w:rFonts w:ascii="Times New Roman" w:eastAsia="Times New Roman" w:hAnsi="Times New Roman" w:cs="Times New Roman"/>
      <w:b/>
      <w:sz w:val="24"/>
      <w:szCs w:val="20"/>
    </w:rPr>
  </w:style>
  <w:style w:type="character" w:customStyle="1" w:styleId="tagChar">
    <w:name w:val="tag Char"/>
    <w:aliases w:val="TAG Char Char,TAG Char1,Heading 2 Char2 Char Char,Heading 2 Char1 Char Char Char,Heading 2 Char Char Char Char Char,Heading 2 Char Char1 Char Char,Heading 2 Char2 Char1,Heading 2 Char1 Char Char1,Heading 2 Char Char Char Char1,TAG Char"/>
    <w:link w:val="tag"/>
    <w:rsid w:val="00A71747"/>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a.gov/tools/glossary/index.cfm?id=P" TargetMode="External"/><Relationship Id="rId18" Type="http://schemas.openxmlformats.org/officeDocument/2006/relationships/hyperlink" Target="http://phys.org/news/2012-03-solutions-achilles-heel-renewable-energy.html" TargetMode="External"/><Relationship Id="rId3" Type="http://schemas.openxmlformats.org/officeDocument/2006/relationships/customXml" Target="../customXml/item3.xml"/><Relationship Id="rId21" Type="http://schemas.openxmlformats.org/officeDocument/2006/relationships/hyperlink" Target="http://www.newyorker.com/reporting/2010/11/01/101101fa_fact_hersh?currentPage=1" TargetMode="External"/><Relationship Id="rId7" Type="http://schemas.openxmlformats.org/officeDocument/2006/relationships/settings" Target="settings.xml"/><Relationship Id="rId12" Type="http://schemas.openxmlformats.org/officeDocument/2006/relationships/hyperlink" Target="http://www.southwestcarbonpartnership.org/_Resources/PDF/Al-Juaied_Analysis_of_Financial_Incentives_web.pdf" TargetMode="External"/><Relationship Id="rId17" Type="http://schemas.openxmlformats.org/officeDocument/2006/relationships/hyperlink" Target="http://www.theglobeandmail.com/globe-investor/in-the-darkness-solar-industry-sees-some-light/article4416338/?page=all" TargetMode="External"/><Relationship Id="rId2" Type="http://schemas.openxmlformats.org/officeDocument/2006/relationships/customXml" Target="../customXml/item2.xml"/><Relationship Id="rId16" Type="http://schemas.openxmlformats.org/officeDocument/2006/relationships/hyperlink" Target="http://www.windpowermonthly.com/news/1124478/PTC-crisis-sparks-rethink-wind-development-model/" TargetMode="External"/><Relationship Id="rId20" Type="http://schemas.openxmlformats.org/officeDocument/2006/relationships/hyperlink" Target="http://www.newsdaily.com/stories/tre694331-us-usa-cyberwar/"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um.ase.ro/no71/4.pdf" TargetMode="External"/><Relationship Id="rId5" Type="http://schemas.openxmlformats.org/officeDocument/2006/relationships/styles" Target="styles.xml"/><Relationship Id="rId15" Type="http://schemas.openxmlformats.org/officeDocument/2006/relationships/hyperlink" Target="http://green.blogs.nytimes.com/2011/09/06/wind-industry-lobbies-for-tax-credit-extensio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cadvisor.co.uk/news/security/3328396/security-roundup-dod-revving-up-cyber-defense-for-2012-microsoft-have-big-january-patch-tuesday/"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worldfuturecouncil.org/fileadmin/user_upload/Maja/Feed-in_Tariffs_WFC.pdf"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10</Pages>
  <Words>1744</Words>
  <Characters>13098</Characters>
  <Application>Microsoft Office Word</Application>
  <DocSecurity>0</DocSecurity>
  <Lines>109</Lines>
  <Paragraphs>29</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cp:lastModifiedBy>
  <cp:revision>3</cp:revision>
  <dcterms:created xsi:type="dcterms:W3CDTF">2012-09-22T20:58:00Z</dcterms:created>
  <dcterms:modified xsi:type="dcterms:W3CDTF">2012-09-22T20:59:00Z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